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5A7" w:rsidRDefault="009D55A7" w:rsidP="009D55A7">
      <w:pPr>
        <w:widowControl w:val="0"/>
        <w:shd w:val="clear" w:color="auto" w:fill="FFFFFF"/>
        <w:tabs>
          <w:tab w:val="left" w:pos="0"/>
          <w:tab w:val="left" w:pos="1260"/>
        </w:tabs>
        <w:suppressAutoHyphens/>
        <w:spacing w:after="0" w:line="100" w:lineRule="atLeast"/>
        <w:jc w:val="center"/>
        <w:rPr>
          <w:rFonts w:ascii="Arial" w:eastAsia="Andale Sans UI" w:hAnsi="Arial" w:cs="Arial"/>
          <w:b/>
          <w:spacing w:val="5"/>
          <w:kern w:val="1"/>
          <w:sz w:val="32"/>
          <w:szCs w:val="36"/>
          <w:shd w:val="clear" w:color="auto" w:fill="FFFFFF"/>
          <w:lang w:eastAsia="ru-RU" w:bidi="th-TH"/>
        </w:rPr>
      </w:pPr>
    </w:p>
    <w:p w:rsidR="009D55A7" w:rsidRPr="00982258" w:rsidRDefault="009D55A7" w:rsidP="009D55A7">
      <w:pPr>
        <w:widowControl w:val="0"/>
        <w:shd w:val="clear" w:color="auto" w:fill="FFFFFF"/>
        <w:tabs>
          <w:tab w:val="left" w:pos="0"/>
          <w:tab w:val="left" w:pos="1260"/>
        </w:tabs>
        <w:suppressAutoHyphens/>
        <w:spacing w:after="0" w:line="100" w:lineRule="atLeast"/>
        <w:jc w:val="center"/>
        <w:rPr>
          <w:rFonts w:ascii="Arial" w:eastAsia="Arial" w:hAnsi="Arial" w:cs="Arial"/>
          <w:b/>
          <w:spacing w:val="5"/>
          <w:kern w:val="1"/>
          <w:szCs w:val="24"/>
          <w:shd w:val="clear" w:color="auto" w:fill="FFFFFF"/>
          <w:lang w:eastAsia="ru-RU" w:bidi="th-TH"/>
        </w:rPr>
      </w:pPr>
      <w:r w:rsidRPr="00982258">
        <w:rPr>
          <w:rFonts w:ascii="Arial" w:eastAsia="Andale Sans UI" w:hAnsi="Arial" w:cs="Arial"/>
          <w:b/>
          <w:spacing w:val="5"/>
          <w:kern w:val="1"/>
          <w:sz w:val="32"/>
          <w:szCs w:val="36"/>
          <w:shd w:val="clear" w:color="auto" w:fill="FFFFFF"/>
          <w:lang w:eastAsia="ru-RU" w:bidi="th-TH"/>
        </w:rPr>
        <w:t>Томская область</w:t>
      </w:r>
    </w:p>
    <w:p w:rsidR="009D55A7" w:rsidRPr="00982258" w:rsidRDefault="009D55A7" w:rsidP="009D55A7">
      <w:pPr>
        <w:widowControl w:val="0"/>
        <w:suppressAutoHyphens/>
        <w:spacing w:after="120" w:line="240" w:lineRule="auto"/>
        <w:jc w:val="center"/>
        <w:rPr>
          <w:rFonts w:ascii="Arial" w:eastAsia="Andale Sans UI" w:hAnsi="Arial" w:cs="Arial"/>
          <w:b/>
          <w:kern w:val="1"/>
          <w:sz w:val="32"/>
          <w:szCs w:val="36"/>
          <w:lang w:eastAsia="ru-RU" w:bidi="en-US"/>
        </w:rPr>
      </w:pPr>
      <w:r w:rsidRPr="00982258">
        <w:rPr>
          <w:rFonts w:ascii="Arial" w:eastAsia="Andale Sans UI" w:hAnsi="Arial" w:cs="Arial"/>
          <w:b/>
          <w:bCs/>
          <w:spacing w:val="34"/>
          <w:kern w:val="1"/>
          <w:sz w:val="32"/>
          <w:szCs w:val="36"/>
          <w:lang w:eastAsia="ru-RU" w:bidi="en-US"/>
        </w:rPr>
        <w:t>Верхнекетский район</w:t>
      </w:r>
    </w:p>
    <w:p w:rsidR="009D55A7" w:rsidRPr="00982258" w:rsidRDefault="009D55A7" w:rsidP="009D55A7">
      <w:pPr>
        <w:widowControl w:val="0"/>
        <w:suppressAutoHyphens/>
        <w:spacing w:after="0" w:line="240" w:lineRule="auto"/>
        <w:jc w:val="center"/>
        <w:rPr>
          <w:rFonts w:ascii="Arial" w:eastAsia="Andale Sans UI" w:hAnsi="Arial" w:cs="Arial"/>
          <w:b/>
          <w:kern w:val="1"/>
          <w:szCs w:val="24"/>
          <w:lang w:eastAsia="ru-RU" w:bidi="en-US"/>
        </w:rPr>
      </w:pPr>
      <w:r w:rsidRPr="00982258">
        <w:rPr>
          <w:rFonts w:ascii="Arial" w:eastAsia="Andale Sans UI" w:hAnsi="Arial" w:cs="Arial"/>
          <w:b/>
          <w:kern w:val="1"/>
          <w:sz w:val="32"/>
          <w:szCs w:val="36"/>
          <w:lang w:eastAsia="ru-RU" w:bidi="en-US"/>
        </w:rPr>
        <w:t>Совет Белоярского городского поселения</w:t>
      </w:r>
    </w:p>
    <w:tbl>
      <w:tblPr>
        <w:tblW w:w="0" w:type="auto"/>
        <w:tblLayout w:type="fixed"/>
        <w:tblCellMar>
          <w:left w:w="0" w:type="dxa"/>
          <w:right w:w="0" w:type="dxa"/>
        </w:tblCellMar>
        <w:tblLook w:val="0000" w:firstRow="0" w:lastRow="0" w:firstColumn="0" w:lastColumn="0" w:noHBand="0" w:noVBand="0"/>
      </w:tblPr>
      <w:tblGrid>
        <w:gridCol w:w="4680"/>
        <w:gridCol w:w="4679"/>
      </w:tblGrid>
      <w:tr w:rsidR="009D55A7" w:rsidRPr="00982258" w:rsidTr="007D30B7">
        <w:tc>
          <w:tcPr>
            <w:tcW w:w="4680" w:type="dxa"/>
            <w:tcBorders>
              <w:bottom w:val="thinThickMediumGap" w:sz="24" w:space="0" w:color="000000"/>
            </w:tcBorders>
            <w:shd w:val="clear" w:color="auto" w:fill="FFFFFF"/>
          </w:tcPr>
          <w:p w:rsidR="009D55A7" w:rsidRPr="00982258" w:rsidRDefault="009D55A7" w:rsidP="007D30B7">
            <w:pPr>
              <w:keepNext/>
              <w:widowControl w:val="0"/>
              <w:suppressAutoHyphens/>
              <w:snapToGrid w:val="0"/>
              <w:spacing w:after="20" w:line="240" w:lineRule="auto"/>
              <w:rPr>
                <w:rFonts w:ascii="Times New Roman" w:eastAsia="Andale Sans UI" w:hAnsi="Times New Roman" w:cs="Angsana New"/>
                <w:b/>
                <w:bCs/>
                <w:i/>
                <w:iCs/>
                <w:kern w:val="1"/>
                <w:sz w:val="24"/>
                <w:szCs w:val="24"/>
                <w:lang w:eastAsia="ru-RU" w:bidi="th-TH"/>
              </w:rPr>
            </w:pPr>
          </w:p>
        </w:tc>
        <w:tc>
          <w:tcPr>
            <w:tcW w:w="4679" w:type="dxa"/>
            <w:tcBorders>
              <w:bottom w:val="thinThickMediumGap" w:sz="24" w:space="0" w:color="000000"/>
            </w:tcBorders>
            <w:shd w:val="clear" w:color="auto" w:fill="FFFFFF"/>
          </w:tcPr>
          <w:p w:rsidR="009D55A7" w:rsidRPr="00982258" w:rsidRDefault="009D55A7" w:rsidP="007D30B7">
            <w:pPr>
              <w:keepNext/>
              <w:widowControl w:val="0"/>
              <w:suppressAutoHyphens/>
              <w:snapToGrid w:val="0"/>
              <w:spacing w:after="20" w:line="240" w:lineRule="auto"/>
              <w:ind w:right="57"/>
              <w:jc w:val="right"/>
              <w:rPr>
                <w:rFonts w:ascii="Times New Roman" w:eastAsia="Andale Sans UI" w:hAnsi="Times New Roman" w:cs="Angsana New"/>
                <w:b/>
                <w:bCs/>
                <w:i/>
                <w:iCs/>
                <w:kern w:val="1"/>
                <w:sz w:val="24"/>
                <w:szCs w:val="24"/>
                <w:lang w:eastAsia="ru-RU" w:bidi="th-TH"/>
              </w:rPr>
            </w:pPr>
          </w:p>
        </w:tc>
      </w:tr>
      <w:tr w:rsidR="009D55A7" w:rsidRPr="00982258" w:rsidTr="007D30B7">
        <w:tc>
          <w:tcPr>
            <w:tcW w:w="4680" w:type="dxa"/>
            <w:tcBorders>
              <w:top w:val="thinThickMediumGap" w:sz="24" w:space="0" w:color="000000"/>
            </w:tcBorders>
            <w:shd w:val="clear" w:color="auto" w:fill="FFFFFF"/>
          </w:tcPr>
          <w:p w:rsidR="009D55A7" w:rsidRPr="00982258" w:rsidRDefault="009D55A7" w:rsidP="007D30B7">
            <w:pPr>
              <w:keepNext/>
              <w:widowControl w:val="0"/>
              <w:suppressAutoHyphens/>
              <w:snapToGrid w:val="0"/>
              <w:spacing w:after="20" w:line="240" w:lineRule="auto"/>
              <w:rPr>
                <w:rFonts w:ascii="Times New Roman" w:eastAsia="Andale Sans UI" w:hAnsi="Times New Roman" w:cs="Angsana New"/>
                <w:b/>
                <w:bCs/>
                <w:i/>
                <w:iCs/>
                <w:kern w:val="1"/>
                <w:sz w:val="24"/>
                <w:szCs w:val="24"/>
                <w:lang w:eastAsia="ru-RU" w:bidi="th-TH"/>
              </w:rPr>
            </w:pPr>
          </w:p>
        </w:tc>
        <w:tc>
          <w:tcPr>
            <w:tcW w:w="4679" w:type="dxa"/>
            <w:tcBorders>
              <w:top w:val="thinThickMediumGap" w:sz="24" w:space="0" w:color="000000"/>
            </w:tcBorders>
            <w:shd w:val="clear" w:color="auto" w:fill="FFFFFF"/>
          </w:tcPr>
          <w:p w:rsidR="009D55A7" w:rsidRPr="00982258" w:rsidRDefault="009D55A7" w:rsidP="007D30B7">
            <w:pPr>
              <w:keepNext/>
              <w:widowControl w:val="0"/>
              <w:suppressAutoHyphens/>
              <w:snapToGrid w:val="0"/>
              <w:spacing w:after="20" w:line="240" w:lineRule="auto"/>
              <w:ind w:right="57"/>
              <w:jc w:val="right"/>
              <w:rPr>
                <w:rFonts w:ascii="Times New Roman" w:eastAsia="Andale Sans UI" w:hAnsi="Times New Roman" w:cs="Angsana New"/>
                <w:b/>
                <w:bCs/>
                <w:i/>
                <w:iCs/>
                <w:kern w:val="1"/>
                <w:sz w:val="24"/>
                <w:szCs w:val="24"/>
                <w:lang w:eastAsia="ru-RU" w:bidi="th-TH"/>
              </w:rPr>
            </w:pPr>
          </w:p>
        </w:tc>
      </w:tr>
      <w:tr w:rsidR="009D55A7" w:rsidRPr="00982258" w:rsidTr="007D30B7">
        <w:tc>
          <w:tcPr>
            <w:tcW w:w="4680" w:type="dxa"/>
            <w:shd w:val="clear" w:color="auto" w:fill="FFFFFF"/>
          </w:tcPr>
          <w:p w:rsidR="009D55A7" w:rsidRPr="00982258" w:rsidRDefault="009D55A7" w:rsidP="00F7464F">
            <w:pPr>
              <w:keepNext/>
              <w:widowControl w:val="0"/>
              <w:suppressAutoHyphens/>
              <w:spacing w:after="20" w:line="240" w:lineRule="auto"/>
              <w:rPr>
                <w:rFonts w:ascii="Arial" w:eastAsia="Arial" w:hAnsi="Arial" w:cs="Arial"/>
                <w:b/>
                <w:bCs/>
                <w:iCs/>
                <w:kern w:val="1"/>
                <w:sz w:val="24"/>
                <w:szCs w:val="24"/>
                <w:lang w:eastAsia="ru-RU" w:bidi="th-TH"/>
              </w:rPr>
            </w:pPr>
            <w:r w:rsidRPr="00982258">
              <w:rPr>
                <w:rFonts w:ascii="Arial" w:eastAsia="Andale Sans UI" w:hAnsi="Arial" w:cs="Arial"/>
                <w:b/>
                <w:bCs/>
                <w:iCs/>
                <w:kern w:val="1"/>
                <w:sz w:val="24"/>
                <w:szCs w:val="24"/>
                <w:lang w:eastAsia="ru-RU" w:bidi="th-TH"/>
              </w:rPr>
              <w:t xml:space="preserve">  </w:t>
            </w:r>
            <w:r w:rsidR="00BB790D">
              <w:rPr>
                <w:rFonts w:ascii="Arial" w:eastAsia="Andale Sans UI" w:hAnsi="Arial" w:cs="Arial"/>
                <w:b/>
                <w:bCs/>
                <w:iCs/>
                <w:kern w:val="1"/>
                <w:sz w:val="24"/>
                <w:szCs w:val="24"/>
                <w:lang w:eastAsia="ru-RU" w:bidi="th-TH"/>
              </w:rPr>
              <w:t xml:space="preserve"> </w:t>
            </w:r>
            <w:r w:rsidR="001B61A1">
              <w:rPr>
                <w:rFonts w:ascii="Arial" w:eastAsia="Andale Sans UI" w:hAnsi="Arial" w:cs="Arial"/>
                <w:b/>
                <w:bCs/>
                <w:iCs/>
                <w:kern w:val="1"/>
                <w:sz w:val="24"/>
                <w:szCs w:val="24"/>
                <w:lang w:eastAsia="ru-RU" w:bidi="th-TH"/>
              </w:rPr>
              <w:t xml:space="preserve">    </w:t>
            </w:r>
            <w:r w:rsidR="00564146">
              <w:rPr>
                <w:rFonts w:ascii="Arial" w:eastAsia="Andale Sans UI" w:hAnsi="Arial" w:cs="Arial"/>
                <w:b/>
                <w:bCs/>
                <w:iCs/>
                <w:kern w:val="1"/>
                <w:sz w:val="24"/>
                <w:szCs w:val="24"/>
                <w:lang w:eastAsia="ru-RU" w:bidi="th-TH"/>
              </w:rPr>
              <w:t xml:space="preserve"> </w:t>
            </w:r>
            <w:r w:rsidR="00F7464F">
              <w:rPr>
                <w:rFonts w:ascii="Arial" w:eastAsia="Andale Sans UI" w:hAnsi="Arial" w:cs="Arial"/>
                <w:b/>
                <w:bCs/>
                <w:iCs/>
                <w:kern w:val="1"/>
                <w:sz w:val="24"/>
                <w:szCs w:val="24"/>
                <w:lang w:eastAsia="ru-RU" w:bidi="th-TH"/>
              </w:rPr>
              <w:t>22</w:t>
            </w:r>
            <w:r w:rsidR="004D34A2">
              <w:rPr>
                <w:rFonts w:ascii="Arial" w:eastAsia="Andale Sans UI" w:hAnsi="Arial" w:cs="Arial"/>
                <w:b/>
                <w:bCs/>
                <w:iCs/>
                <w:kern w:val="1"/>
                <w:sz w:val="24"/>
                <w:szCs w:val="24"/>
                <w:lang w:eastAsia="ru-RU" w:bidi="th-TH"/>
              </w:rPr>
              <w:t>.11.</w:t>
            </w:r>
            <w:r w:rsidRPr="00982258">
              <w:rPr>
                <w:rFonts w:ascii="Arial" w:eastAsia="Andale Sans UI" w:hAnsi="Arial" w:cs="Arial"/>
                <w:b/>
                <w:bCs/>
                <w:iCs/>
                <w:kern w:val="1"/>
                <w:sz w:val="24"/>
                <w:szCs w:val="24"/>
                <w:lang w:eastAsia="ru-RU" w:bidi="th-TH"/>
              </w:rPr>
              <w:t>202</w:t>
            </w:r>
            <w:r w:rsidR="00BB790D">
              <w:rPr>
                <w:rFonts w:ascii="Arial" w:eastAsia="Andale Sans UI" w:hAnsi="Arial" w:cs="Arial"/>
                <w:b/>
                <w:bCs/>
                <w:iCs/>
                <w:kern w:val="1"/>
                <w:sz w:val="24"/>
                <w:szCs w:val="24"/>
                <w:lang w:eastAsia="ru-RU" w:bidi="th-TH"/>
              </w:rPr>
              <w:t>2</w:t>
            </w:r>
            <w:r w:rsidRPr="00982258">
              <w:rPr>
                <w:rFonts w:ascii="Arial" w:eastAsia="Andale Sans UI" w:hAnsi="Arial" w:cs="Arial"/>
                <w:b/>
                <w:bCs/>
                <w:iCs/>
                <w:kern w:val="1"/>
                <w:sz w:val="24"/>
                <w:szCs w:val="24"/>
                <w:lang w:eastAsia="ru-RU" w:bidi="th-TH"/>
              </w:rPr>
              <w:t xml:space="preserve"> года</w:t>
            </w:r>
          </w:p>
        </w:tc>
        <w:tc>
          <w:tcPr>
            <w:tcW w:w="4679" w:type="dxa"/>
            <w:shd w:val="clear" w:color="auto" w:fill="FFFFFF"/>
          </w:tcPr>
          <w:p w:rsidR="009D55A7" w:rsidRPr="00982258" w:rsidRDefault="009D55A7" w:rsidP="004D34A2">
            <w:pPr>
              <w:keepNext/>
              <w:widowControl w:val="0"/>
              <w:suppressAutoHyphens/>
              <w:spacing w:after="20" w:line="240" w:lineRule="auto"/>
              <w:ind w:right="995"/>
              <w:jc w:val="right"/>
              <w:rPr>
                <w:rFonts w:ascii="Arial" w:eastAsia="Andale Sans UI" w:hAnsi="Arial" w:cs="Arial"/>
                <w:b/>
                <w:bCs/>
                <w:i/>
                <w:iCs/>
                <w:kern w:val="1"/>
                <w:sz w:val="28"/>
                <w:szCs w:val="28"/>
                <w:lang w:eastAsia="ru-RU" w:bidi="th-TH"/>
              </w:rPr>
            </w:pPr>
            <w:r w:rsidRPr="00982258">
              <w:rPr>
                <w:rFonts w:ascii="Arial" w:eastAsia="Arial" w:hAnsi="Arial" w:cs="Arial"/>
                <w:b/>
                <w:bCs/>
                <w:iCs/>
                <w:kern w:val="1"/>
                <w:sz w:val="24"/>
                <w:szCs w:val="24"/>
                <w:lang w:eastAsia="ru-RU" w:bidi="th-TH"/>
              </w:rPr>
              <w:t xml:space="preserve">          №  </w:t>
            </w:r>
            <w:r w:rsidR="00424EA3">
              <w:rPr>
                <w:rFonts w:ascii="Arial" w:eastAsia="Arial" w:hAnsi="Arial" w:cs="Arial"/>
                <w:b/>
                <w:bCs/>
                <w:iCs/>
                <w:kern w:val="1"/>
                <w:sz w:val="24"/>
                <w:szCs w:val="24"/>
                <w:lang w:eastAsia="ru-RU" w:bidi="th-TH"/>
              </w:rPr>
              <w:t>018</w:t>
            </w:r>
            <w:r w:rsidRPr="00982258">
              <w:rPr>
                <w:rFonts w:ascii="Arial" w:eastAsia="Andale Sans UI" w:hAnsi="Arial" w:cs="Arial"/>
                <w:b/>
                <w:bCs/>
                <w:iCs/>
                <w:kern w:val="1"/>
                <w:sz w:val="24"/>
                <w:szCs w:val="24"/>
                <w:lang w:eastAsia="ru-RU" w:bidi="th-TH"/>
              </w:rPr>
              <w:t xml:space="preserve"> </w:t>
            </w:r>
          </w:p>
        </w:tc>
      </w:tr>
    </w:tbl>
    <w:p w:rsidR="009D55A7" w:rsidRPr="00982258" w:rsidRDefault="009D55A7" w:rsidP="009D55A7">
      <w:pPr>
        <w:widowControl w:val="0"/>
        <w:suppressAutoHyphens/>
        <w:spacing w:after="0" w:line="240" w:lineRule="auto"/>
        <w:jc w:val="center"/>
        <w:rPr>
          <w:rFonts w:ascii="Arial" w:eastAsia="Andale Sans UI" w:hAnsi="Arial" w:cs="Arial"/>
          <w:b/>
          <w:kern w:val="1"/>
          <w:sz w:val="28"/>
          <w:szCs w:val="28"/>
          <w:lang w:eastAsia="ru-RU" w:bidi="th-TH"/>
        </w:rPr>
      </w:pPr>
    </w:p>
    <w:p w:rsidR="009D55A7" w:rsidRPr="00982258" w:rsidRDefault="009D55A7" w:rsidP="009D55A7">
      <w:pPr>
        <w:widowControl w:val="0"/>
        <w:suppressAutoHyphens/>
        <w:spacing w:after="0" w:line="240" w:lineRule="auto"/>
        <w:jc w:val="center"/>
        <w:rPr>
          <w:rFonts w:ascii="Arial" w:eastAsia="Andale Sans UI" w:hAnsi="Arial" w:cs="Arial"/>
          <w:b/>
          <w:kern w:val="1"/>
          <w:sz w:val="28"/>
          <w:szCs w:val="28"/>
          <w:lang w:eastAsia="ru-RU" w:bidi="th-TH"/>
        </w:rPr>
      </w:pPr>
    </w:p>
    <w:p w:rsidR="009D55A7" w:rsidRPr="00982258" w:rsidRDefault="009D55A7" w:rsidP="009D55A7">
      <w:pPr>
        <w:widowControl w:val="0"/>
        <w:suppressAutoHyphens/>
        <w:spacing w:after="0" w:line="240" w:lineRule="auto"/>
        <w:jc w:val="center"/>
        <w:rPr>
          <w:rFonts w:ascii="Arial" w:eastAsia="Andale Sans UI" w:hAnsi="Arial" w:cs="Arial"/>
          <w:b/>
          <w:kern w:val="1"/>
          <w:sz w:val="28"/>
          <w:szCs w:val="28"/>
          <w:lang w:eastAsia="ru-RU" w:bidi="th-TH"/>
        </w:rPr>
      </w:pPr>
      <w:r w:rsidRPr="00982258">
        <w:rPr>
          <w:rFonts w:ascii="Arial" w:eastAsia="Andale Sans UI" w:hAnsi="Arial" w:cs="Arial"/>
          <w:b/>
          <w:kern w:val="1"/>
          <w:sz w:val="28"/>
          <w:szCs w:val="28"/>
          <w:lang w:eastAsia="ru-RU" w:bidi="th-TH"/>
        </w:rPr>
        <w:t xml:space="preserve">РЕШЕНИЕ </w:t>
      </w:r>
    </w:p>
    <w:p w:rsidR="009D55A7" w:rsidRPr="00982258" w:rsidRDefault="009D55A7" w:rsidP="009D55A7">
      <w:pPr>
        <w:widowControl w:val="0"/>
        <w:suppressAutoHyphens/>
        <w:spacing w:after="0" w:line="240" w:lineRule="auto"/>
        <w:jc w:val="center"/>
        <w:rPr>
          <w:rFonts w:ascii="Arial" w:eastAsia="Andale Sans UI" w:hAnsi="Arial" w:cs="Arial"/>
          <w:b/>
          <w:bCs/>
          <w:kern w:val="1"/>
          <w:sz w:val="24"/>
          <w:szCs w:val="24"/>
          <w:lang w:eastAsia="ru-RU" w:bidi="th-TH"/>
        </w:rPr>
      </w:pPr>
    </w:p>
    <w:p w:rsidR="009D55A7" w:rsidRDefault="00BB790D" w:rsidP="009D55A7">
      <w:pPr>
        <w:spacing w:after="0" w:line="276" w:lineRule="auto"/>
        <w:ind w:firstLine="708"/>
        <w:jc w:val="center"/>
        <w:rPr>
          <w:rFonts w:ascii="Arial" w:eastAsia="Times New Roman" w:hAnsi="Arial" w:cs="Arial"/>
          <w:b/>
          <w:sz w:val="24"/>
          <w:szCs w:val="24"/>
          <w:lang w:eastAsia="ru-RU" w:bidi="th-TH"/>
        </w:rPr>
      </w:pPr>
      <w:r>
        <w:rPr>
          <w:rFonts w:ascii="Arial" w:eastAsia="Times New Roman" w:hAnsi="Arial" w:cs="Arial"/>
          <w:b/>
          <w:sz w:val="24"/>
          <w:szCs w:val="24"/>
          <w:lang w:eastAsia="ru-RU" w:bidi="th-TH"/>
        </w:rPr>
        <w:t xml:space="preserve">О внесении изменения в решение Совета Белоярского городского поселения от </w:t>
      </w:r>
      <w:r w:rsidR="00B13E43">
        <w:rPr>
          <w:rFonts w:ascii="Arial" w:eastAsia="Times New Roman" w:hAnsi="Arial" w:cs="Arial"/>
          <w:b/>
          <w:sz w:val="24"/>
          <w:szCs w:val="24"/>
          <w:lang w:eastAsia="ru-RU" w:bidi="th-TH"/>
        </w:rPr>
        <w:t>18.</w:t>
      </w:r>
      <w:r w:rsidR="006C5364">
        <w:rPr>
          <w:rFonts w:ascii="Arial" w:eastAsia="Times New Roman" w:hAnsi="Arial" w:cs="Arial"/>
          <w:b/>
          <w:sz w:val="24"/>
          <w:szCs w:val="24"/>
          <w:lang w:eastAsia="ru-RU" w:bidi="th-TH"/>
        </w:rPr>
        <w:t>09</w:t>
      </w:r>
      <w:r w:rsidR="00B13E43">
        <w:rPr>
          <w:rFonts w:ascii="Arial" w:eastAsia="Times New Roman" w:hAnsi="Arial" w:cs="Arial"/>
          <w:b/>
          <w:sz w:val="24"/>
          <w:szCs w:val="24"/>
          <w:lang w:eastAsia="ru-RU" w:bidi="th-TH"/>
        </w:rPr>
        <w:t>.2018 № 034 «Об утверждении Положения о порядке расчета размера платы за пользование жилым помещением по договорам социального найма и найма жилого помещения муниципального жилищного фонда муниципального образования Белоярское городское поселение Верхнекетского района Томской области»</w:t>
      </w:r>
    </w:p>
    <w:p w:rsidR="009D55A7" w:rsidRPr="00982258" w:rsidRDefault="009D55A7" w:rsidP="009D55A7">
      <w:pPr>
        <w:spacing w:after="0" w:line="276" w:lineRule="auto"/>
        <w:ind w:firstLine="708"/>
        <w:jc w:val="center"/>
        <w:rPr>
          <w:rFonts w:ascii="Arial" w:eastAsia="Times New Roman" w:hAnsi="Arial" w:cs="Arial"/>
          <w:b/>
          <w:sz w:val="24"/>
          <w:szCs w:val="24"/>
          <w:lang w:eastAsia="ru-RU" w:bidi="th-TH"/>
        </w:rPr>
      </w:pPr>
    </w:p>
    <w:p w:rsidR="00E65304" w:rsidRDefault="00B13E43" w:rsidP="00816FA2">
      <w:pPr>
        <w:pStyle w:val="a6"/>
        <w:spacing w:before="0" w:beforeAutospacing="0" w:after="0" w:afterAutospacing="0" w:line="360" w:lineRule="auto"/>
        <w:ind w:right="-285" w:firstLine="708"/>
        <w:jc w:val="both"/>
        <w:rPr>
          <w:rFonts w:ascii="Arial" w:hAnsi="Arial" w:cs="Arial"/>
        </w:rPr>
      </w:pPr>
      <w:r w:rsidRPr="00B13E43">
        <w:rPr>
          <w:rFonts w:ascii="Arial" w:hAnsi="Arial" w:cs="Arial"/>
        </w:rPr>
        <w:t>В целях приведения муниципальной нормативной правовой базы в соответствие с федеральным законодательством</w:t>
      </w:r>
      <w:r w:rsidR="00BB790D">
        <w:rPr>
          <w:rFonts w:ascii="Arial" w:hAnsi="Arial" w:cs="Arial"/>
        </w:rPr>
        <w:t>, Совет Белоярского городского поселения</w:t>
      </w:r>
    </w:p>
    <w:p w:rsidR="009D55A7" w:rsidRDefault="009D55A7" w:rsidP="00493F3C">
      <w:pPr>
        <w:pStyle w:val="a6"/>
        <w:spacing w:before="0" w:beforeAutospacing="0" w:after="0" w:afterAutospacing="0" w:line="360" w:lineRule="auto"/>
        <w:ind w:right="-285" w:firstLine="708"/>
        <w:jc w:val="center"/>
        <w:rPr>
          <w:rFonts w:ascii="Arial" w:hAnsi="Arial" w:cs="Arial"/>
        </w:rPr>
      </w:pPr>
      <w:r>
        <w:rPr>
          <w:rFonts w:ascii="Arial" w:hAnsi="Arial" w:cs="Arial"/>
        </w:rPr>
        <w:t>РЕШИЛ:</w:t>
      </w:r>
    </w:p>
    <w:p w:rsidR="00816FA2" w:rsidRPr="00493F3C" w:rsidRDefault="00816FA2" w:rsidP="00493F3C">
      <w:pPr>
        <w:pStyle w:val="a6"/>
        <w:spacing w:before="0" w:beforeAutospacing="0" w:after="0" w:afterAutospacing="0" w:line="360" w:lineRule="auto"/>
        <w:ind w:right="-285" w:firstLine="708"/>
        <w:jc w:val="center"/>
        <w:rPr>
          <w:rFonts w:ascii="Arial" w:hAnsi="Arial" w:cs="Arial"/>
        </w:rPr>
      </w:pPr>
    </w:p>
    <w:p w:rsidR="00B13E43" w:rsidRDefault="009D55A7" w:rsidP="00B13E43">
      <w:pPr>
        <w:spacing w:after="0" w:line="360" w:lineRule="auto"/>
        <w:ind w:firstLine="709"/>
        <w:jc w:val="both"/>
        <w:rPr>
          <w:rFonts w:ascii="Arial" w:eastAsia="Times New Roman" w:hAnsi="Arial" w:cs="Times New Roman"/>
          <w:sz w:val="24"/>
          <w:szCs w:val="24"/>
          <w:lang w:eastAsia="ru-RU"/>
        </w:rPr>
      </w:pPr>
      <w:r w:rsidRPr="00982258">
        <w:rPr>
          <w:rFonts w:ascii="Arial" w:eastAsia="Times New Roman" w:hAnsi="Arial" w:cs="Times New Roman"/>
          <w:sz w:val="24"/>
          <w:szCs w:val="24"/>
          <w:lang w:eastAsia="ru-RU"/>
        </w:rPr>
        <w:t xml:space="preserve">1. </w:t>
      </w:r>
      <w:r w:rsidR="00B13E43">
        <w:rPr>
          <w:rFonts w:ascii="Arial" w:eastAsia="Times New Roman" w:hAnsi="Arial" w:cs="Times New Roman"/>
          <w:sz w:val="24"/>
          <w:szCs w:val="24"/>
          <w:lang w:eastAsia="ru-RU"/>
        </w:rPr>
        <w:t>Приложение № 2 к решению Совета Белоярского городского поселения от 18.</w:t>
      </w:r>
      <w:r w:rsidR="006C5364">
        <w:rPr>
          <w:rFonts w:ascii="Arial" w:eastAsia="Times New Roman" w:hAnsi="Arial" w:cs="Times New Roman"/>
          <w:sz w:val="24"/>
          <w:szCs w:val="24"/>
          <w:lang w:eastAsia="ru-RU"/>
        </w:rPr>
        <w:t>09</w:t>
      </w:r>
      <w:r w:rsidR="00B13E43">
        <w:rPr>
          <w:rFonts w:ascii="Arial" w:eastAsia="Times New Roman" w:hAnsi="Arial" w:cs="Times New Roman"/>
          <w:sz w:val="24"/>
          <w:szCs w:val="24"/>
          <w:lang w:eastAsia="ru-RU"/>
        </w:rPr>
        <w:t>.2018 № 034 изложить в новой редакции:</w:t>
      </w:r>
    </w:p>
    <w:p w:rsidR="00B13E43" w:rsidRPr="00B13E43" w:rsidRDefault="00B13E43" w:rsidP="00B13E43">
      <w:pPr>
        <w:ind w:left="6096"/>
        <w:jc w:val="right"/>
        <w:rPr>
          <w:rFonts w:ascii="Arial" w:eastAsia="Times New Roman" w:hAnsi="Arial" w:cs="Arial"/>
          <w:sz w:val="24"/>
          <w:szCs w:val="24"/>
          <w:lang w:eastAsia="ar-SA"/>
        </w:rPr>
      </w:pPr>
      <w:r>
        <w:rPr>
          <w:rFonts w:ascii="Arial" w:eastAsia="Times New Roman" w:hAnsi="Arial" w:cs="Times New Roman"/>
          <w:sz w:val="24"/>
          <w:szCs w:val="24"/>
          <w:lang w:eastAsia="ru-RU"/>
        </w:rPr>
        <w:t>«</w:t>
      </w:r>
      <w:r w:rsidRPr="00B13E43">
        <w:rPr>
          <w:rFonts w:ascii="Arial" w:eastAsia="Times New Roman" w:hAnsi="Arial" w:cs="Arial"/>
          <w:sz w:val="24"/>
          <w:szCs w:val="24"/>
          <w:lang w:eastAsia="ar-SA"/>
        </w:rPr>
        <w:t>Приложение № 2</w:t>
      </w:r>
    </w:p>
    <w:p w:rsidR="00B13E43" w:rsidRPr="00B13E43" w:rsidRDefault="00B13E43" w:rsidP="00B13E43">
      <w:pPr>
        <w:suppressAutoHyphens/>
        <w:spacing w:after="0" w:line="240" w:lineRule="auto"/>
        <w:ind w:left="5103"/>
        <w:jc w:val="right"/>
        <w:rPr>
          <w:rFonts w:ascii="Arial" w:eastAsia="Times New Roman" w:hAnsi="Arial" w:cs="Arial"/>
          <w:sz w:val="24"/>
          <w:szCs w:val="24"/>
          <w:lang w:eastAsia="ar-SA"/>
        </w:rPr>
      </w:pPr>
      <w:r w:rsidRPr="00B13E43">
        <w:rPr>
          <w:rFonts w:ascii="Arial" w:eastAsia="Times New Roman" w:hAnsi="Arial" w:cs="Arial"/>
          <w:sz w:val="24"/>
          <w:szCs w:val="24"/>
          <w:lang w:eastAsia="ar-SA"/>
        </w:rPr>
        <w:t xml:space="preserve">к решению Совета Белоярского городского поселения </w:t>
      </w:r>
    </w:p>
    <w:p w:rsidR="00B13E43" w:rsidRDefault="00B13E43" w:rsidP="00B13E43">
      <w:pPr>
        <w:suppressAutoHyphens/>
        <w:spacing w:after="0" w:line="240" w:lineRule="auto"/>
        <w:ind w:firstLine="709"/>
        <w:jc w:val="center"/>
        <w:rPr>
          <w:rFonts w:ascii="Arial" w:eastAsia="Times New Roman" w:hAnsi="Arial" w:cs="Arial"/>
          <w:sz w:val="24"/>
          <w:szCs w:val="24"/>
          <w:lang w:eastAsia="ar-SA"/>
        </w:rPr>
      </w:pPr>
    </w:p>
    <w:p w:rsidR="00B13E43" w:rsidRPr="00B13E43" w:rsidRDefault="00B13E43" w:rsidP="00B13E43">
      <w:pPr>
        <w:suppressAutoHyphens/>
        <w:spacing w:after="0" w:line="240" w:lineRule="auto"/>
        <w:ind w:firstLine="709"/>
        <w:jc w:val="center"/>
        <w:rPr>
          <w:rFonts w:ascii="Arial" w:eastAsia="Times New Roman" w:hAnsi="Arial" w:cs="Arial"/>
          <w:sz w:val="24"/>
          <w:szCs w:val="24"/>
          <w:lang w:eastAsia="ar-SA"/>
        </w:rPr>
      </w:pPr>
    </w:p>
    <w:p w:rsidR="00B13E43" w:rsidRPr="00B13E43" w:rsidRDefault="00B13E43" w:rsidP="00B13E43">
      <w:pPr>
        <w:suppressAutoHyphens/>
        <w:spacing w:after="0" w:line="240" w:lineRule="auto"/>
        <w:jc w:val="center"/>
        <w:rPr>
          <w:rFonts w:ascii="Arial" w:eastAsia="Times New Roman" w:hAnsi="Arial" w:cs="Arial"/>
          <w:b/>
          <w:sz w:val="24"/>
          <w:szCs w:val="24"/>
          <w:lang w:eastAsia="ar-SA"/>
        </w:rPr>
      </w:pPr>
      <w:r w:rsidRPr="00B13E43">
        <w:rPr>
          <w:rFonts w:ascii="Arial" w:eastAsia="Times New Roman" w:hAnsi="Arial" w:cs="Arial"/>
          <w:b/>
          <w:sz w:val="24"/>
          <w:szCs w:val="24"/>
          <w:lang w:eastAsia="ar-SA"/>
        </w:rPr>
        <w:t>Коэффициенты,</w:t>
      </w:r>
    </w:p>
    <w:p w:rsidR="00B13E43" w:rsidRPr="00B13E43" w:rsidRDefault="00B13E43" w:rsidP="00B13E43">
      <w:pPr>
        <w:suppressAutoHyphens/>
        <w:spacing w:after="0" w:line="240" w:lineRule="auto"/>
        <w:jc w:val="center"/>
        <w:rPr>
          <w:rFonts w:ascii="Arial" w:eastAsia="Times New Roman" w:hAnsi="Arial" w:cs="Arial"/>
          <w:b/>
          <w:sz w:val="24"/>
          <w:szCs w:val="24"/>
          <w:lang w:eastAsia="ar-SA"/>
        </w:rPr>
      </w:pPr>
      <w:r w:rsidRPr="00B13E43">
        <w:rPr>
          <w:rFonts w:ascii="Arial" w:eastAsia="Times New Roman" w:hAnsi="Arial" w:cs="Arial"/>
          <w:b/>
          <w:sz w:val="24"/>
          <w:szCs w:val="24"/>
          <w:lang w:eastAsia="ar-SA"/>
        </w:rPr>
        <w:t>характеризующие качество и благоустройство жилого помещения, месторасположение дома</w:t>
      </w:r>
    </w:p>
    <w:p w:rsidR="00B13E43" w:rsidRPr="00B13E43" w:rsidRDefault="00B13E43" w:rsidP="00B13E43">
      <w:pPr>
        <w:suppressAutoHyphens/>
        <w:spacing w:after="0" w:line="240" w:lineRule="auto"/>
        <w:jc w:val="center"/>
        <w:rPr>
          <w:rFonts w:ascii="Arial" w:eastAsia="Times New Roman" w:hAnsi="Arial" w:cs="Arial"/>
          <w:b/>
          <w:sz w:val="24"/>
          <w:szCs w:val="24"/>
          <w:lang w:eastAsia="ar-SA"/>
        </w:rPr>
      </w:pPr>
    </w:p>
    <w:p w:rsidR="00B13E43" w:rsidRPr="00B13E43" w:rsidRDefault="00B13E43" w:rsidP="00B13E43">
      <w:pPr>
        <w:suppressAutoHyphens/>
        <w:spacing w:after="0" w:line="240" w:lineRule="auto"/>
        <w:ind w:firstLine="709"/>
        <w:rPr>
          <w:rFonts w:ascii="Arial" w:eastAsia="Times New Roman" w:hAnsi="Arial" w:cs="Arial"/>
          <w:sz w:val="24"/>
          <w:szCs w:val="24"/>
          <w:lang w:eastAsia="ar-SA"/>
        </w:rPr>
      </w:pPr>
    </w:p>
    <w:p w:rsidR="00B13E43" w:rsidRPr="00B13E43" w:rsidRDefault="00B13E43" w:rsidP="00B13E43">
      <w:pPr>
        <w:suppressAutoHyphens/>
        <w:spacing w:after="0" w:line="240" w:lineRule="auto"/>
        <w:ind w:firstLine="709"/>
        <w:jc w:val="both"/>
        <w:rPr>
          <w:rFonts w:ascii="Arial" w:eastAsia="Times New Roman" w:hAnsi="Arial" w:cs="Arial"/>
          <w:sz w:val="24"/>
          <w:szCs w:val="24"/>
          <w:lang w:eastAsia="ar-SA"/>
        </w:rPr>
      </w:pPr>
      <w:r w:rsidRPr="00B13E43">
        <w:rPr>
          <w:rFonts w:ascii="Arial" w:eastAsia="Times New Roman" w:hAnsi="Arial" w:cs="Arial"/>
          <w:sz w:val="24"/>
          <w:szCs w:val="24"/>
          <w:lang w:eastAsia="ar-SA"/>
        </w:rPr>
        <w:t>1. Для нанимателей жилых помещений, занимаемых по договорам социального найма, договорам найма специализированного жилого помещения, по договорам найма служебного жилого помещения муниципального жилищного фонда муниципального образования Белоярское городское поселение Верхнекетского района Томской области, применяются следующие коэффициенты, характеризующие качество жилого помещения (К1):</w:t>
      </w:r>
    </w:p>
    <w:p w:rsidR="00B13E43" w:rsidRPr="00B13E43" w:rsidRDefault="00B13E43" w:rsidP="00B13E43">
      <w:pPr>
        <w:suppressAutoHyphens/>
        <w:spacing w:after="0" w:line="240" w:lineRule="auto"/>
        <w:ind w:firstLine="709"/>
        <w:jc w:val="both"/>
        <w:rPr>
          <w:rFonts w:ascii="Arial" w:eastAsia="Times New Roman" w:hAnsi="Arial" w:cs="Arial"/>
          <w:sz w:val="24"/>
          <w:szCs w:val="24"/>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387"/>
        <w:gridCol w:w="2835"/>
      </w:tblGrid>
      <w:tr w:rsidR="00B13E43" w:rsidRPr="00B13E43" w:rsidTr="00541BBB">
        <w:tc>
          <w:tcPr>
            <w:tcW w:w="1384" w:type="dxa"/>
            <w:shd w:val="clear" w:color="auto" w:fill="auto"/>
          </w:tcPr>
          <w:p w:rsidR="00B13E43" w:rsidRPr="00B13E43" w:rsidRDefault="00B13E43" w:rsidP="00B13E43">
            <w:pPr>
              <w:spacing w:after="0" w:line="240" w:lineRule="auto"/>
              <w:jc w:val="center"/>
              <w:rPr>
                <w:rFonts w:ascii="Arial" w:eastAsia="Times New Roman" w:hAnsi="Arial" w:cs="Arial"/>
                <w:b/>
                <w:sz w:val="20"/>
                <w:szCs w:val="20"/>
                <w:lang w:eastAsia="ru-RU"/>
              </w:rPr>
            </w:pPr>
            <w:r w:rsidRPr="00B13E43">
              <w:rPr>
                <w:rFonts w:ascii="Arial" w:eastAsia="Times New Roman" w:hAnsi="Arial" w:cs="Arial"/>
                <w:b/>
                <w:sz w:val="20"/>
                <w:szCs w:val="20"/>
                <w:lang w:eastAsia="ru-RU"/>
              </w:rPr>
              <w:t>№ п/п</w:t>
            </w:r>
          </w:p>
        </w:tc>
        <w:tc>
          <w:tcPr>
            <w:tcW w:w="5387" w:type="dxa"/>
            <w:shd w:val="clear" w:color="auto" w:fill="auto"/>
          </w:tcPr>
          <w:p w:rsidR="00B13E43" w:rsidRPr="00B13E43" w:rsidRDefault="00B13E43" w:rsidP="00B13E43">
            <w:pPr>
              <w:spacing w:after="0" w:line="240" w:lineRule="auto"/>
              <w:jc w:val="center"/>
              <w:rPr>
                <w:rFonts w:ascii="Arial" w:eastAsia="Times New Roman" w:hAnsi="Arial" w:cs="Arial"/>
                <w:b/>
                <w:sz w:val="20"/>
                <w:szCs w:val="20"/>
                <w:lang w:eastAsia="ru-RU"/>
              </w:rPr>
            </w:pPr>
            <w:r w:rsidRPr="00B13E43">
              <w:rPr>
                <w:rFonts w:ascii="Arial" w:eastAsia="Times New Roman" w:hAnsi="Arial" w:cs="Arial"/>
                <w:b/>
                <w:sz w:val="20"/>
                <w:szCs w:val="20"/>
                <w:lang w:eastAsia="ru-RU"/>
              </w:rPr>
              <w:t>Срок эксплуатации жилого помещения с момента ввода в эксплуатацию</w:t>
            </w:r>
          </w:p>
        </w:tc>
        <w:tc>
          <w:tcPr>
            <w:tcW w:w="2835" w:type="dxa"/>
            <w:shd w:val="clear" w:color="auto" w:fill="auto"/>
          </w:tcPr>
          <w:p w:rsidR="00B13E43" w:rsidRPr="00B13E43" w:rsidRDefault="00B13E43" w:rsidP="00B13E43">
            <w:pPr>
              <w:spacing w:after="0" w:line="240" w:lineRule="auto"/>
              <w:jc w:val="center"/>
              <w:rPr>
                <w:rFonts w:ascii="Arial" w:eastAsia="Times New Roman" w:hAnsi="Arial" w:cs="Arial"/>
                <w:b/>
                <w:sz w:val="20"/>
                <w:szCs w:val="20"/>
                <w:lang w:eastAsia="ru-RU"/>
              </w:rPr>
            </w:pPr>
            <w:r w:rsidRPr="00B13E43">
              <w:rPr>
                <w:rFonts w:ascii="Arial" w:eastAsia="Times New Roman" w:hAnsi="Arial" w:cs="Arial"/>
                <w:b/>
                <w:sz w:val="20"/>
                <w:szCs w:val="20"/>
                <w:lang w:eastAsia="ru-RU"/>
              </w:rPr>
              <w:t>Коэффициент</w:t>
            </w:r>
          </w:p>
        </w:tc>
      </w:tr>
      <w:tr w:rsidR="00B13E43" w:rsidRPr="00B13E43" w:rsidTr="00541BBB">
        <w:tc>
          <w:tcPr>
            <w:tcW w:w="1384" w:type="dxa"/>
            <w:shd w:val="clear" w:color="auto" w:fill="auto"/>
          </w:tcPr>
          <w:p w:rsidR="00B13E43" w:rsidRPr="00B13E43" w:rsidRDefault="00B13E43" w:rsidP="00B13E43">
            <w:pPr>
              <w:spacing w:after="0" w:line="240" w:lineRule="auto"/>
              <w:jc w:val="center"/>
              <w:rPr>
                <w:rFonts w:ascii="Arial" w:eastAsia="Times New Roman" w:hAnsi="Arial" w:cs="Arial"/>
                <w:sz w:val="24"/>
                <w:szCs w:val="24"/>
                <w:lang w:eastAsia="ru-RU"/>
              </w:rPr>
            </w:pPr>
            <w:r w:rsidRPr="00B13E43">
              <w:rPr>
                <w:rFonts w:ascii="Arial" w:eastAsia="Times New Roman" w:hAnsi="Arial" w:cs="Arial"/>
                <w:sz w:val="24"/>
                <w:szCs w:val="24"/>
                <w:lang w:eastAsia="ru-RU"/>
              </w:rPr>
              <w:t>1</w:t>
            </w:r>
          </w:p>
        </w:tc>
        <w:tc>
          <w:tcPr>
            <w:tcW w:w="5387" w:type="dxa"/>
            <w:shd w:val="clear" w:color="auto" w:fill="auto"/>
          </w:tcPr>
          <w:p w:rsidR="00B13E43" w:rsidRPr="00B13E43" w:rsidRDefault="00B13E43" w:rsidP="00B13E43">
            <w:pPr>
              <w:spacing w:after="0" w:line="240" w:lineRule="auto"/>
              <w:jc w:val="center"/>
              <w:rPr>
                <w:rFonts w:ascii="Arial" w:eastAsia="Times New Roman" w:hAnsi="Arial" w:cs="Arial"/>
                <w:sz w:val="24"/>
                <w:szCs w:val="24"/>
                <w:lang w:eastAsia="ru-RU"/>
              </w:rPr>
            </w:pPr>
            <w:r w:rsidRPr="00B13E43">
              <w:rPr>
                <w:rFonts w:ascii="Arial" w:eastAsia="Times New Roman" w:hAnsi="Arial" w:cs="Arial"/>
                <w:sz w:val="24"/>
                <w:szCs w:val="24"/>
                <w:lang w:eastAsia="ru-RU"/>
              </w:rPr>
              <w:t>До 10 лет</w:t>
            </w:r>
          </w:p>
        </w:tc>
        <w:tc>
          <w:tcPr>
            <w:tcW w:w="2835" w:type="dxa"/>
            <w:shd w:val="clear" w:color="auto" w:fill="auto"/>
          </w:tcPr>
          <w:p w:rsidR="00B13E43" w:rsidRPr="00B13E43" w:rsidRDefault="00B13E43" w:rsidP="00B13E43">
            <w:pPr>
              <w:spacing w:after="0" w:line="240" w:lineRule="auto"/>
              <w:jc w:val="center"/>
              <w:rPr>
                <w:rFonts w:ascii="Arial" w:eastAsia="Times New Roman" w:hAnsi="Arial" w:cs="Arial"/>
                <w:sz w:val="24"/>
                <w:szCs w:val="24"/>
                <w:lang w:eastAsia="ru-RU"/>
              </w:rPr>
            </w:pPr>
            <w:r w:rsidRPr="00B13E43">
              <w:rPr>
                <w:rFonts w:ascii="Arial" w:eastAsia="Times New Roman" w:hAnsi="Arial" w:cs="Arial"/>
                <w:sz w:val="24"/>
                <w:szCs w:val="24"/>
                <w:lang w:eastAsia="ru-RU"/>
              </w:rPr>
              <w:t>1,3</w:t>
            </w:r>
          </w:p>
        </w:tc>
      </w:tr>
      <w:tr w:rsidR="00B13E43" w:rsidRPr="00B13E43" w:rsidTr="00541BBB">
        <w:tc>
          <w:tcPr>
            <w:tcW w:w="1384" w:type="dxa"/>
            <w:shd w:val="clear" w:color="auto" w:fill="auto"/>
          </w:tcPr>
          <w:p w:rsidR="00B13E43" w:rsidRPr="00B13E43" w:rsidRDefault="00B13E43" w:rsidP="00B13E43">
            <w:pPr>
              <w:spacing w:after="0" w:line="240" w:lineRule="auto"/>
              <w:jc w:val="center"/>
              <w:rPr>
                <w:rFonts w:ascii="Arial" w:eastAsia="Times New Roman" w:hAnsi="Arial" w:cs="Arial"/>
                <w:sz w:val="24"/>
                <w:szCs w:val="24"/>
                <w:lang w:eastAsia="ru-RU"/>
              </w:rPr>
            </w:pPr>
            <w:r w:rsidRPr="00B13E43">
              <w:rPr>
                <w:rFonts w:ascii="Arial" w:eastAsia="Times New Roman" w:hAnsi="Arial" w:cs="Arial"/>
                <w:sz w:val="24"/>
                <w:szCs w:val="24"/>
                <w:lang w:eastAsia="ru-RU"/>
              </w:rPr>
              <w:lastRenderedPageBreak/>
              <w:t>2</w:t>
            </w:r>
          </w:p>
        </w:tc>
        <w:tc>
          <w:tcPr>
            <w:tcW w:w="5387" w:type="dxa"/>
            <w:shd w:val="clear" w:color="auto" w:fill="auto"/>
          </w:tcPr>
          <w:p w:rsidR="00B13E43" w:rsidRPr="00B13E43" w:rsidRDefault="00B13E43" w:rsidP="00B13E43">
            <w:pPr>
              <w:spacing w:after="0" w:line="240" w:lineRule="auto"/>
              <w:jc w:val="center"/>
              <w:rPr>
                <w:rFonts w:ascii="Arial" w:eastAsia="Times New Roman" w:hAnsi="Arial" w:cs="Arial"/>
                <w:sz w:val="24"/>
                <w:szCs w:val="24"/>
                <w:lang w:eastAsia="ru-RU"/>
              </w:rPr>
            </w:pPr>
            <w:r w:rsidRPr="00B13E43">
              <w:rPr>
                <w:rFonts w:ascii="Arial" w:eastAsia="Times New Roman" w:hAnsi="Arial" w:cs="Arial"/>
                <w:sz w:val="24"/>
                <w:szCs w:val="24"/>
                <w:lang w:eastAsia="ru-RU"/>
              </w:rPr>
              <w:t>От 10 до 40 лет</w:t>
            </w:r>
          </w:p>
        </w:tc>
        <w:tc>
          <w:tcPr>
            <w:tcW w:w="2835" w:type="dxa"/>
            <w:shd w:val="clear" w:color="auto" w:fill="auto"/>
          </w:tcPr>
          <w:p w:rsidR="00B13E43" w:rsidRPr="00B13E43" w:rsidRDefault="00B13E43" w:rsidP="00B13E43">
            <w:pPr>
              <w:spacing w:after="0" w:line="240" w:lineRule="auto"/>
              <w:jc w:val="center"/>
              <w:rPr>
                <w:rFonts w:ascii="Arial" w:eastAsia="Times New Roman" w:hAnsi="Arial" w:cs="Arial"/>
                <w:sz w:val="24"/>
                <w:szCs w:val="24"/>
                <w:lang w:eastAsia="ru-RU"/>
              </w:rPr>
            </w:pPr>
            <w:r w:rsidRPr="00B13E43">
              <w:rPr>
                <w:rFonts w:ascii="Arial" w:eastAsia="Times New Roman" w:hAnsi="Arial" w:cs="Arial"/>
                <w:sz w:val="24"/>
                <w:szCs w:val="24"/>
                <w:lang w:eastAsia="ru-RU"/>
              </w:rPr>
              <w:t>1,0</w:t>
            </w:r>
          </w:p>
        </w:tc>
      </w:tr>
      <w:tr w:rsidR="00B13E43" w:rsidRPr="00B13E43" w:rsidTr="00541BBB">
        <w:tc>
          <w:tcPr>
            <w:tcW w:w="1384" w:type="dxa"/>
            <w:shd w:val="clear" w:color="auto" w:fill="auto"/>
          </w:tcPr>
          <w:p w:rsidR="00B13E43" w:rsidRPr="00B13E43" w:rsidRDefault="00B13E43" w:rsidP="00B13E43">
            <w:pPr>
              <w:spacing w:after="0" w:line="240" w:lineRule="auto"/>
              <w:jc w:val="center"/>
              <w:rPr>
                <w:rFonts w:ascii="Arial" w:eastAsia="Times New Roman" w:hAnsi="Arial" w:cs="Arial"/>
                <w:sz w:val="24"/>
                <w:szCs w:val="24"/>
                <w:lang w:eastAsia="ru-RU"/>
              </w:rPr>
            </w:pPr>
            <w:r w:rsidRPr="00B13E43">
              <w:rPr>
                <w:rFonts w:ascii="Arial" w:eastAsia="Times New Roman" w:hAnsi="Arial" w:cs="Arial"/>
                <w:sz w:val="24"/>
                <w:szCs w:val="24"/>
                <w:lang w:eastAsia="ru-RU"/>
              </w:rPr>
              <w:t>3</w:t>
            </w:r>
          </w:p>
        </w:tc>
        <w:tc>
          <w:tcPr>
            <w:tcW w:w="5387" w:type="dxa"/>
            <w:shd w:val="clear" w:color="auto" w:fill="auto"/>
          </w:tcPr>
          <w:p w:rsidR="00B13E43" w:rsidRPr="00B13E43" w:rsidRDefault="00B13E43" w:rsidP="00B13E43">
            <w:pPr>
              <w:spacing w:after="0" w:line="240" w:lineRule="auto"/>
              <w:jc w:val="center"/>
              <w:rPr>
                <w:rFonts w:ascii="Arial" w:eastAsia="Times New Roman" w:hAnsi="Arial" w:cs="Arial"/>
                <w:sz w:val="24"/>
                <w:szCs w:val="24"/>
                <w:lang w:eastAsia="ru-RU"/>
              </w:rPr>
            </w:pPr>
            <w:r w:rsidRPr="00B13E43">
              <w:rPr>
                <w:rFonts w:ascii="Arial" w:eastAsia="Times New Roman" w:hAnsi="Arial" w:cs="Arial"/>
                <w:sz w:val="24"/>
                <w:szCs w:val="24"/>
                <w:lang w:eastAsia="ru-RU"/>
              </w:rPr>
              <w:t>Свыше 40 лет</w:t>
            </w:r>
          </w:p>
        </w:tc>
        <w:tc>
          <w:tcPr>
            <w:tcW w:w="2835" w:type="dxa"/>
            <w:shd w:val="clear" w:color="auto" w:fill="auto"/>
          </w:tcPr>
          <w:p w:rsidR="00B13E43" w:rsidRPr="00B13E43" w:rsidRDefault="00B13E43" w:rsidP="00B13E43">
            <w:pPr>
              <w:spacing w:after="0" w:line="240" w:lineRule="auto"/>
              <w:jc w:val="center"/>
              <w:rPr>
                <w:rFonts w:ascii="Arial" w:eastAsia="Times New Roman" w:hAnsi="Arial" w:cs="Arial"/>
                <w:sz w:val="24"/>
                <w:szCs w:val="24"/>
                <w:lang w:eastAsia="ru-RU"/>
              </w:rPr>
            </w:pPr>
            <w:r w:rsidRPr="00B13E43">
              <w:rPr>
                <w:rFonts w:ascii="Arial" w:eastAsia="Times New Roman" w:hAnsi="Arial" w:cs="Arial"/>
                <w:sz w:val="24"/>
                <w:szCs w:val="24"/>
                <w:lang w:eastAsia="ru-RU"/>
              </w:rPr>
              <w:t>0,8</w:t>
            </w:r>
          </w:p>
        </w:tc>
      </w:tr>
    </w:tbl>
    <w:p w:rsidR="00B13E43" w:rsidRPr="00B13E43" w:rsidRDefault="00B13E43" w:rsidP="00B13E43">
      <w:pPr>
        <w:suppressAutoHyphens/>
        <w:spacing w:after="0" w:line="240" w:lineRule="auto"/>
        <w:ind w:firstLine="709"/>
        <w:rPr>
          <w:rFonts w:ascii="Arial" w:eastAsia="Times New Roman" w:hAnsi="Arial" w:cs="Arial"/>
          <w:sz w:val="24"/>
          <w:szCs w:val="24"/>
          <w:lang w:eastAsia="ar-SA"/>
        </w:rPr>
      </w:pPr>
    </w:p>
    <w:p w:rsidR="00B13E43" w:rsidRPr="00B13E43" w:rsidRDefault="00B13E43" w:rsidP="00B13E43">
      <w:pPr>
        <w:suppressAutoHyphens/>
        <w:spacing w:after="0" w:line="240" w:lineRule="auto"/>
        <w:ind w:firstLine="709"/>
        <w:jc w:val="both"/>
        <w:rPr>
          <w:rFonts w:ascii="Arial" w:eastAsia="Times New Roman" w:hAnsi="Arial" w:cs="Arial"/>
          <w:sz w:val="24"/>
          <w:szCs w:val="24"/>
          <w:lang w:eastAsia="ar-SA"/>
        </w:rPr>
      </w:pPr>
      <w:r w:rsidRPr="00B13E43">
        <w:rPr>
          <w:rFonts w:ascii="Arial" w:eastAsia="Times New Roman" w:hAnsi="Arial" w:cs="Arial"/>
          <w:sz w:val="24"/>
          <w:szCs w:val="24"/>
          <w:lang w:eastAsia="ar-SA"/>
        </w:rPr>
        <w:t xml:space="preserve">2. Для нанимателей жилых помещений, занимаемых по договорам социального найма, договорам найма специализированного жилого помещения, по договорам найма служебного жилого помещения муниципального жилищного фонда муниципального образования Белоярское городское поселение Верхнекетского района Томской области, применяются следующие коэффициенты, характеризующие благоустройство жилого помещения: (К2): </w:t>
      </w:r>
    </w:p>
    <w:p w:rsidR="00B13E43" w:rsidRPr="00B13E43" w:rsidRDefault="00B13E43" w:rsidP="00B13E43">
      <w:pPr>
        <w:suppressAutoHyphens/>
        <w:spacing w:after="0" w:line="240" w:lineRule="auto"/>
        <w:ind w:firstLine="709"/>
        <w:jc w:val="both"/>
        <w:rPr>
          <w:rFonts w:ascii="Arial" w:eastAsia="Times New Roman" w:hAnsi="Arial" w:cs="Arial"/>
          <w:sz w:val="24"/>
          <w:szCs w:val="24"/>
          <w:lang w:eastAsia="ar-SA"/>
        </w:rPr>
      </w:pPr>
      <w:r w:rsidRPr="00B13E43">
        <w:rPr>
          <w:rFonts w:ascii="Arial" w:eastAsia="Times New Roman" w:hAnsi="Arial" w:cs="Arial"/>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23"/>
        <w:gridCol w:w="2268"/>
      </w:tblGrid>
      <w:tr w:rsidR="00B13E43" w:rsidRPr="00B13E43" w:rsidTr="00541BBB">
        <w:tc>
          <w:tcPr>
            <w:tcW w:w="673" w:type="dxa"/>
            <w:vAlign w:val="center"/>
          </w:tcPr>
          <w:p w:rsidR="00B13E43" w:rsidRPr="00B13E43" w:rsidRDefault="00B13E43" w:rsidP="00B13E43">
            <w:pPr>
              <w:widowControl w:val="0"/>
              <w:autoSpaceDE w:val="0"/>
              <w:autoSpaceDN w:val="0"/>
              <w:spacing w:after="0" w:line="240" w:lineRule="auto"/>
              <w:jc w:val="center"/>
              <w:rPr>
                <w:rFonts w:ascii="Arial" w:eastAsia="Times New Roman" w:hAnsi="Arial" w:cs="Arial"/>
                <w:sz w:val="26"/>
                <w:szCs w:val="26"/>
                <w:lang w:eastAsia="ru-RU"/>
              </w:rPr>
            </w:pPr>
            <w:r w:rsidRPr="00B13E43">
              <w:rPr>
                <w:rFonts w:ascii="Arial" w:eastAsia="Times New Roman" w:hAnsi="Arial" w:cs="Arial"/>
                <w:sz w:val="26"/>
                <w:szCs w:val="26"/>
                <w:lang w:eastAsia="ru-RU"/>
              </w:rPr>
              <w:t>№ п/п</w:t>
            </w:r>
          </w:p>
        </w:tc>
        <w:tc>
          <w:tcPr>
            <w:tcW w:w="6523" w:type="dxa"/>
            <w:vAlign w:val="center"/>
          </w:tcPr>
          <w:p w:rsidR="00B13E43" w:rsidRPr="00B13E43" w:rsidRDefault="00B13E43" w:rsidP="00B13E43">
            <w:pPr>
              <w:widowControl w:val="0"/>
              <w:autoSpaceDE w:val="0"/>
              <w:autoSpaceDN w:val="0"/>
              <w:spacing w:after="0" w:line="240" w:lineRule="auto"/>
              <w:jc w:val="center"/>
              <w:rPr>
                <w:rFonts w:ascii="Arial" w:eastAsia="Times New Roman" w:hAnsi="Arial" w:cs="Arial"/>
                <w:sz w:val="26"/>
                <w:szCs w:val="26"/>
                <w:lang w:eastAsia="ru-RU"/>
              </w:rPr>
            </w:pPr>
            <w:r w:rsidRPr="00B13E43">
              <w:rPr>
                <w:rFonts w:ascii="Arial" w:eastAsia="Times New Roman" w:hAnsi="Arial" w:cs="Arial"/>
                <w:sz w:val="26"/>
                <w:szCs w:val="26"/>
                <w:lang w:eastAsia="ru-RU"/>
              </w:rPr>
              <w:t>Степень благоустройства</w:t>
            </w:r>
          </w:p>
        </w:tc>
        <w:tc>
          <w:tcPr>
            <w:tcW w:w="2268" w:type="dxa"/>
            <w:vAlign w:val="center"/>
          </w:tcPr>
          <w:p w:rsidR="00B13E43" w:rsidRPr="00B13E43" w:rsidRDefault="00B13E43" w:rsidP="00B13E43">
            <w:pPr>
              <w:widowControl w:val="0"/>
              <w:autoSpaceDE w:val="0"/>
              <w:autoSpaceDN w:val="0"/>
              <w:spacing w:after="0" w:line="240" w:lineRule="auto"/>
              <w:jc w:val="center"/>
              <w:rPr>
                <w:rFonts w:ascii="Arial" w:eastAsia="Times New Roman" w:hAnsi="Arial" w:cs="Arial"/>
                <w:sz w:val="26"/>
                <w:szCs w:val="26"/>
                <w:vertAlign w:val="subscript"/>
                <w:lang w:eastAsia="ru-RU"/>
              </w:rPr>
            </w:pPr>
            <w:r w:rsidRPr="00B13E43">
              <w:rPr>
                <w:rFonts w:ascii="Arial" w:eastAsia="Times New Roman" w:hAnsi="Arial" w:cs="Arial"/>
                <w:sz w:val="26"/>
                <w:szCs w:val="26"/>
                <w:lang w:eastAsia="ru-RU"/>
              </w:rPr>
              <w:t>Значение коэффициента, К</w:t>
            </w:r>
            <w:r w:rsidRPr="00B13E43">
              <w:rPr>
                <w:rFonts w:ascii="Arial" w:eastAsia="Times New Roman" w:hAnsi="Arial" w:cs="Arial"/>
                <w:sz w:val="26"/>
                <w:szCs w:val="26"/>
                <w:vertAlign w:val="subscript"/>
                <w:lang w:eastAsia="ru-RU"/>
              </w:rPr>
              <w:t>2</w:t>
            </w:r>
          </w:p>
        </w:tc>
      </w:tr>
      <w:tr w:rsidR="00B13E43" w:rsidRPr="00B13E43" w:rsidTr="00541BBB">
        <w:tc>
          <w:tcPr>
            <w:tcW w:w="673" w:type="dxa"/>
          </w:tcPr>
          <w:p w:rsidR="00B13E43" w:rsidRPr="00B13E43" w:rsidRDefault="00B13E43" w:rsidP="00B13E43">
            <w:pPr>
              <w:widowControl w:val="0"/>
              <w:autoSpaceDE w:val="0"/>
              <w:autoSpaceDN w:val="0"/>
              <w:spacing w:after="0" w:line="240" w:lineRule="auto"/>
              <w:jc w:val="right"/>
              <w:rPr>
                <w:rFonts w:ascii="Arial" w:eastAsia="Times New Roman" w:hAnsi="Arial" w:cs="Arial"/>
                <w:sz w:val="26"/>
                <w:szCs w:val="26"/>
                <w:lang w:eastAsia="ru-RU"/>
              </w:rPr>
            </w:pPr>
            <w:r w:rsidRPr="00B13E43">
              <w:rPr>
                <w:rFonts w:ascii="Arial" w:eastAsia="Times New Roman" w:hAnsi="Arial" w:cs="Arial"/>
                <w:sz w:val="26"/>
                <w:szCs w:val="26"/>
                <w:lang w:eastAsia="ru-RU"/>
              </w:rPr>
              <w:t>1.</w:t>
            </w:r>
          </w:p>
        </w:tc>
        <w:tc>
          <w:tcPr>
            <w:tcW w:w="6523" w:type="dxa"/>
          </w:tcPr>
          <w:p w:rsidR="00B13E43" w:rsidRPr="00B13E43" w:rsidRDefault="00B13E43" w:rsidP="00B13E43">
            <w:pPr>
              <w:suppressAutoHyphens/>
              <w:spacing w:after="0" w:line="240" w:lineRule="auto"/>
              <w:ind w:firstLine="709"/>
              <w:jc w:val="both"/>
              <w:rPr>
                <w:rFonts w:ascii="Arial" w:eastAsia="Times New Roman" w:hAnsi="Arial" w:cs="Arial"/>
                <w:sz w:val="24"/>
                <w:szCs w:val="24"/>
                <w:lang w:eastAsia="ar-SA"/>
              </w:rPr>
            </w:pPr>
            <w:r w:rsidRPr="00B13E43">
              <w:rPr>
                <w:rFonts w:ascii="Arial" w:eastAsia="Times New Roman" w:hAnsi="Arial" w:cs="Arial"/>
                <w:sz w:val="24"/>
                <w:szCs w:val="24"/>
                <w:lang w:eastAsia="ar-SA"/>
              </w:rPr>
              <w:t>Благоустроенный жилой фонд - объекты жилой застройки (комнаты, квартиры, дома), оборудованные инженерными системами тепло- и энергоснабжения, холодного водоснабжения и водоотведения (вне зависимости от этажности и наличия мусоропроводов).</w:t>
            </w:r>
          </w:p>
          <w:p w:rsidR="00B13E43" w:rsidRPr="00B13E43" w:rsidRDefault="00B13E43" w:rsidP="00B13E43">
            <w:pPr>
              <w:widowControl w:val="0"/>
              <w:autoSpaceDE w:val="0"/>
              <w:autoSpaceDN w:val="0"/>
              <w:spacing w:after="0" w:line="240" w:lineRule="auto"/>
              <w:jc w:val="both"/>
              <w:rPr>
                <w:rFonts w:ascii="Arial" w:eastAsia="Times New Roman" w:hAnsi="Arial" w:cs="Arial"/>
                <w:sz w:val="26"/>
                <w:szCs w:val="26"/>
                <w:lang w:eastAsia="ru-RU"/>
              </w:rPr>
            </w:pPr>
          </w:p>
        </w:tc>
        <w:tc>
          <w:tcPr>
            <w:tcW w:w="2268" w:type="dxa"/>
          </w:tcPr>
          <w:p w:rsidR="00B13E43" w:rsidRPr="00B13E43" w:rsidRDefault="00B13E43" w:rsidP="00B13E43">
            <w:pPr>
              <w:widowControl w:val="0"/>
              <w:autoSpaceDE w:val="0"/>
              <w:autoSpaceDN w:val="0"/>
              <w:spacing w:after="0" w:line="240" w:lineRule="auto"/>
              <w:jc w:val="center"/>
              <w:rPr>
                <w:rFonts w:ascii="Arial" w:eastAsia="Times New Roman" w:hAnsi="Arial" w:cs="Arial"/>
                <w:sz w:val="26"/>
                <w:szCs w:val="26"/>
                <w:lang w:eastAsia="ru-RU"/>
              </w:rPr>
            </w:pPr>
            <w:r w:rsidRPr="00B13E43">
              <w:rPr>
                <w:rFonts w:ascii="Arial" w:eastAsia="Times New Roman" w:hAnsi="Arial" w:cs="Arial"/>
                <w:sz w:val="26"/>
                <w:szCs w:val="26"/>
                <w:lang w:eastAsia="ru-RU"/>
              </w:rPr>
              <w:t>1,3</w:t>
            </w:r>
          </w:p>
        </w:tc>
      </w:tr>
      <w:tr w:rsidR="00B13E43" w:rsidRPr="00B13E43" w:rsidTr="00541BBB">
        <w:tc>
          <w:tcPr>
            <w:tcW w:w="673" w:type="dxa"/>
          </w:tcPr>
          <w:p w:rsidR="00B13E43" w:rsidRPr="00B13E43" w:rsidRDefault="00B13E43" w:rsidP="00B13E43">
            <w:pPr>
              <w:widowControl w:val="0"/>
              <w:autoSpaceDE w:val="0"/>
              <w:autoSpaceDN w:val="0"/>
              <w:spacing w:after="0" w:line="240" w:lineRule="auto"/>
              <w:jc w:val="right"/>
              <w:rPr>
                <w:rFonts w:ascii="Arial" w:eastAsia="Times New Roman" w:hAnsi="Arial" w:cs="Arial"/>
                <w:sz w:val="26"/>
                <w:szCs w:val="26"/>
                <w:lang w:eastAsia="ru-RU"/>
              </w:rPr>
            </w:pPr>
            <w:r w:rsidRPr="00B13E43">
              <w:rPr>
                <w:rFonts w:ascii="Arial" w:eastAsia="Times New Roman" w:hAnsi="Arial" w:cs="Arial"/>
                <w:sz w:val="26"/>
                <w:szCs w:val="26"/>
                <w:lang w:eastAsia="ru-RU"/>
              </w:rPr>
              <w:t>2.</w:t>
            </w:r>
          </w:p>
        </w:tc>
        <w:tc>
          <w:tcPr>
            <w:tcW w:w="6523" w:type="dxa"/>
          </w:tcPr>
          <w:p w:rsidR="00B13E43" w:rsidRPr="00B13E43" w:rsidRDefault="00B13E43" w:rsidP="00B13E43">
            <w:pPr>
              <w:suppressAutoHyphens/>
              <w:spacing w:after="0" w:line="240" w:lineRule="auto"/>
              <w:ind w:firstLine="709"/>
              <w:jc w:val="both"/>
              <w:rPr>
                <w:rFonts w:ascii="Arial" w:eastAsia="Times New Roman" w:hAnsi="Arial" w:cs="Arial"/>
                <w:sz w:val="24"/>
                <w:szCs w:val="24"/>
                <w:lang w:eastAsia="ar-SA"/>
              </w:rPr>
            </w:pPr>
            <w:r w:rsidRPr="00B13E43">
              <w:rPr>
                <w:rFonts w:ascii="Arial" w:eastAsia="Times New Roman" w:hAnsi="Arial" w:cs="Arial"/>
                <w:sz w:val="24"/>
                <w:szCs w:val="24"/>
                <w:lang w:eastAsia="ar-SA"/>
              </w:rPr>
              <w:t>Не полностью благоустроенный жилой фонд -объекты жилой застройки (комнаты, квартиры, жилые дома), оборудованные энергоснабжением и инженерными системами не в полном объеме (имеется либо отсутствует хотя бы одна из инженерных систем (коммуникаций), предусмотренных для территории данного населенного пункта).</w:t>
            </w:r>
          </w:p>
          <w:p w:rsidR="00B13E43" w:rsidRPr="00B13E43" w:rsidRDefault="00B13E43" w:rsidP="00B13E43">
            <w:pPr>
              <w:widowControl w:val="0"/>
              <w:autoSpaceDE w:val="0"/>
              <w:autoSpaceDN w:val="0"/>
              <w:spacing w:after="0" w:line="240" w:lineRule="auto"/>
              <w:jc w:val="both"/>
              <w:rPr>
                <w:rFonts w:ascii="Arial" w:eastAsia="Times New Roman" w:hAnsi="Arial" w:cs="Arial"/>
                <w:sz w:val="26"/>
                <w:szCs w:val="26"/>
                <w:lang w:eastAsia="ru-RU"/>
              </w:rPr>
            </w:pPr>
          </w:p>
        </w:tc>
        <w:tc>
          <w:tcPr>
            <w:tcW w:w="2268" w:type="dxa"/>
          </w:tcPr>
          <w:p w:rsidR="00B13E43" w:rsidRPr="00B13E43" w:rsidRDefault="00B13E43" w:rsidP="00B13E43">
            <w:pPr>
              <w:widowControl w:val="0"/>
              <w:autoSpaceDE w:val="0"/>
              <w:autoSpaceDN w:val="0"/>
              <w:spacing w:after="0" w:line="240" w:lineRule="auto"/>
              <w:jc w:val="center"/>
              <w:rPr>
                <w:rFonts w:ascii="Arial" w:eastAsia="Times New Roman" w:hAnsi="Arial" w:cs="Arial"/>
                <w:sz w:val="26"/>
                <w:szCs w:val="26"/>
                <w:lang w:eastAsia="ru-RU"/>
              </w:rPr>
            </w:pPr>
            <w:r w:rsidRPr="00B13E43">
              <w:rPr>
                <w:rFonts w:ascii="Arial" w:eastAsia="Times New Roman" w:hAnsi="Arial" w:cs="Arial"/>
                <w:sz w:val="26"/>
                <w:szCs w:val="26"/>
                <w:lang w:eastAsia="ru-RU"/>
              </w:rPr>
              <w:t>1,2</w:t>
            </w:r>
          </w:p>
        </w:tc>
      </w:tr>
      <w:tr w:rsidR="00B13E43" w:rsidRPr="00B13E43" w:rsidTr="00541BBB">
        <w:tc>
          <w:tcPr>
            <w:tcW w:w="673" w:type="dxa"/>
          </w:tcPr>
          <w:p w:rsidR="00B13E43" w:rsidRPr="00B13E43" w:rsidRDefault="00B13E43" w:rsidP="00B13E43">
            <w:pPr>
              <w:widowControl w:val="0"/>
              <w:autoSpaceDE w:val="0"/>
              <w:autoSpaceDN w:val="0"/>
              <w:spacing w:after="0" w:line="240" w:lineRule="auto"/>
              <w:jc w:val="right"/>
              <w:rPr>
                <w:rFonts w:ascii="Arial" w:eastAsia="Times New Roman" w:hAnsi="Arial" w:cs="Arial"/>
                <w:sz w:val="26"/>
                <w:szCs w:val="26"/>
                <w:lang w:eastAsia="ru-RU"/>
              </w:rPr>
            </w:pPr>
            <w:r w:rsidRPr="00B13E43">
              <w:rPr>
                <w:rFonts w:ascii="Arial" w:eastAsia="Times New Roman" w:hAnsi="Arial" w:cs="Arial"/>
                <w:sz w:val="26"/>
                <w:szCs w:val="26"/>
                <w:lang w:eastAsia="ru-RU"/>
              </w:rPr>
              <w:t>3.</w:t>
            </w:r>
          </w:p>
        </w:tc>
        <w:tc>
          <w:tcPr>
            <w:tcW w:w="6523" w:type="dxa"/>
          </w:tcPr>
          <w:p w:rsidR="00B13E43" w:rsidRPr="00B13E43" w:rsidRDefault="00B13E43" w:rsidP="00B13E43">
            <w:pPr>
              <w:suppressAutoHyphens/>
              <w:spacing w:after="0" w:line="240" w:lineRule="auto"/>
              <w:jc w:val="both"/>
              <w:rPr>
                <w:rFonts w:ascii="Arial" w:eastAsia="Times New Roman" w:hAnsi="Arial" w:cs="Arial"/>
                <w:sz w:val="24"/>
                <w:szCs w:val="24"/>
                <w:lang w:eastAsia="ar-SA"/>
              </w:rPr>
            </w:pPr>
            <w:r w:rsidRPr="00B13E43">
              <w:rPr>
                <w:rFonts w:ascii="Arial" w:eastAsia="Times New Roman" w:hAnsi="Arial" w:cs="Arial"/>
                <w:sz w:val="24"/>
                <w:szCs w:val="24"/>
                <w:lang w:eastAsia="ar-SA"/>
              </w:rPr>
              <w:t>Неблагоустроенный жилой фонд - объекты жилой застройки (комнаты, квартиры, жилые дома), оборудованные энергоснабжением и в которых отсутствуют инженерные системы, предусмотренные для территории данного населенного пункта.</w:t>
            </w:r>
          </w:p>
          <w:p w:rsidR="00B13E43" w:rsidRPr="00B13E43" w:rsidRDefault="00B13E43" w:rsidP="00B13E43">
            <w:pPr>
              <w:suppressAutoHyphens/>
              <w:spacing w:after="0" w:line="240" w:lineRule="auto"/>
              <w:ind w:firstLine="709"/>
              <w:jc w:val="both"/>
              <w:rPr>
                <w:rFonts w:ascii="Arial" w:eastAsia="Times New Roman" w:hAnsi="Arial" w:cs="Arial"/>
                <w:sz w:val="24"/>
                <w:szCs w:val="24"/>
                <w:lang w:eastAsia="ar-SA"/>
              </w:rPr>
            </w:pPr>
          </w:p>
          <w:p w:rsidR="00B13E43" w:rsidRPr="00B13E43" w:rsidRDefault="00B13E43" w:rsidP="00B13E43">
            <w:pPr>
              <w:widowControl w:val="0"/>
              <w:autoSpaceDE w:val="0"/>
              <w:autoSpaceDN w:val="0"/>
              <w:spacing w:after="0" w:line="240" w:lineRule="auto"/>
              <w:jc w:val="both"/>
              <w:rPr>
                <w:rFonts w:ascii="Arial" w:eastAsia="Times New Roman" w:hAnsi="Arial" w:cs="Arial"/>
                <w:sz w:val="26"/>
                <w:szCs w:val="26"/>
                <w:lang w:eastAsia="ru-RU"/>
              </w:rPr>
            </w:pPr>
          </w:p>
        </w:tc>
        <w:tc>
          <w:tcPr>
            <w:tcW w:w="2268" w:type="dxa"/>
          </w:tcPr>
          <w:p w:rsidR="00B13E43" w:rsidRPr="00B13E43" w:rsidRDefault="00B13E43" w:rsidP="00B13E43">
            <w:pPr>
              <w:widowControl w:val="0"/>
              <w:autoSpaceDE w:val="0"/>
              <w:autoSpaceDN w:val="0"/>
              <w:spacing w:after="0" w:line="240" w:lineRule="auto"/>
              <w:jc w:val="center"/>
              <w:rPr>
                <w:rFonts w:ascii="Arial" w:eastAsia="Times New Roman" w:hAnsi="Arial" w:cs="Arial"/>
                <w:sz w:val="26"/>
                <w:szCs w:val="26"/>
                <w:lang w:eastAsia="ru-RU"/>
              </w:rPr>
            </w:pPr>
            <w:r w:rsidRPr="00B13E43">
              <w:rPr>
                <w:rFonts w:ascii="Arial" w:eastAsia="Times New Roman" w:hAnsi="Arial" w:cs="Arial"/>
                <w:sz w:val="26"/>
                <w:szCs w:val="26"/>
                <w:lang w:eastAsia="ru-RU"/>
              </w:rPr>
              <w:t>1,0</w:t>
            </w:r>
          </w:p>
        </w:tc>
      </w:tr>
    </w:tbl>
    <w:p w:rsidR="008226FF" w:rsidRDefault="008226FF" w:rsidP="00B13E43">
      <w:pPr>
        <w:suppressAutoHyphens/>
        <w:spacing w:after="0" w:line="240" w:lineRule="auto"/>
        <w:ind w:firstLine="709"/>
        <w:jc w:val="both"/>
        <w:rPr>
          <w:rFonts w:ascii="Arial" w:eastAsia="Times New Roman" w:hAnsi="Arial" w:cs="Arial"/>
          <w:b/>
          <w:sz w:val="24"/>
          <w:szCs w:val="24"/>
          <w:lang w:eastAsia="ar-SA"/>
        </w:rPr>
      </w:pPr>
    </w:p>
    <w:p w:rsidR="00B13E43" w:rsidRPr="00B13E43" w:rsidRDefault="00B13E43" w:rsidP="00B13E43">
      <w:pPr>
        <w:suppressAutoHyphens/>
        <w:spacing w:after="0" w:line="240" w:lineRule="auto"/>
        <w:ind w:firstLine="709"/>
        <w:jc w:val="both"/>
        <w:rPr>
          <w:rFonts w:ascii="Arial" w:eastAsia="Times New Roman" w:hAnsi="Arial" w:cs="Arial"/>
          <w:sz w:val="24"/>
          <w:szCs w:val="24"/>
          <w:lang w:eastAsia="ar-SA"/>
        </w:rPr>
      </w:pPr>
      <w:r w:rsidRPr="00B13E43">
        <w:rPr>
          <w:rFonts w:ascii="Arial" w:eastAsia="Times New Roman" w:hAnsi="Arial" w:cs="Arial"/>
          <w:sz w:val="24"/>
          <w:szCs w:val="24"/>
          <w:lang w:eastAsia="ar-SA"/>
        </w:rPr>
        <w:t>3. Для нанимателей жилых помещений, занимаемых по договорам социального найма и найма жилого помещения муниципального жилищного фонда муниципального образования Белоярское городское поселение Верхнекетского района Томской области, применяется коэффициент, характеризующий месторасположение дома (К3):</w:t>
      </w:r>
    </w:p>
    <w:p w:rsidR="00B13E43" w:rsidRPr="00B13E43" w:rsidRDefault="00B13E43" w:rsidP="00B13E43">
      <w:pPr>
        <w:suppressAutoHyphens/>
        <w:spacing w:after="0" w:line="240" w:lineRule="auto"/>
        <w:ind w:firstLine="709"/>
        <w:jc w:val="both"/>
        <w:rPr>
          <w:rFonts w:ascii="Arial" w:eastAsia="Times New Roman" w:hAnsi="Arial" w:cs="Arial"/>
          <w:sz w:val="24"/>
          <w:szCs w:val="24"/>
          <w:lang w:eastAsia="ar-SA"/>
        </w:rPr>
      </w:pPr>
    </w:p>
    <w:p w:rsidR="00B13E43" w:rsidRPr="00B13E43" w:rsidRDefault="00B13E43" w:rsidP="00B13E43">
      <w:pPr>
        <w:suppressAutoHyphens/>
        <w:spacing w:after="0" w:line="240" w:lineRule="auto"/>
        <w:ind w:firstLine="709"/>
        <w:rPr>
          <w:rFonts w:ascii="Arial" w:eastAsia="Times New Roman" w:hAnsi="Arial" w:cs="Arial"/>
          <w:sz w:val="24"/>
          <w:szCs w:val="24"/>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840"/>
        <w:gridCol w:w="4962"/>
        <w:gridCol w:w="1559"/>
      </w:tblGrid>
      <w:tr w:rsidR="00B13E43" w:rsidRPr="00B13E43" w:rsidTr="00541BBB">
        <w:tc>
          <w:tcPr>
            <w:tcW w:w="1103" w:type="dxa"/>
            <w:shd w:val="clear" w:color="auto" w:fill="auto"/>
          </w:tcPr>
          <w:p w:rsidR="00B13E43" w:rsidRPr="00B13E43" w:rsidRDefault="00B13E43" w:rsidP="00B13E43">
            <w:pPr>
              <w:spacing w:after="0" w:line="240" w:lineRule="auto"/>
              <w:jc w:val="center"/>
              <w:rPr>
                <w:rFonts w:ascii="Arial" w:eastAsia="Times New Roman" w:hAnsi="Arial" w:cs="Arial"/>
                <w:b/>
                <w:sz w:val="18"/>
                <w:szCs w:val="20"/>
                <w:lang w:eastAsia="ru-RU"/>
              </w:rPr>
            </w:pPr>
            <w:r w:rsidRPr="00B13E43">
              <w:rPr>
                <w:rFonts w:ascii="Arial" w:eastAsia="Times New Roman" w:hAnsi="Arial" w:cs="Arial"/>
                <w:b/>
                <w:sz w:val="18"/>
                <w:szCs w:val="20"/>
                <w:lang w:eastAsia="ru-RU"/>
              </w:rPr>
              <w:t>№ п/п</w:t>
            </w:r>
          </w:p>
        </w:tc>
        <w:tc>
          <w:tcPr>
            <w:tcW w:w="1840" w:type="dxa"/>
            <w:shd w:val="clear" w:color="auto" w:fill="auto"/>
          </w:tcPr>
          <w:p w:rsidR="00B13E43" w:rsidRPr="00B13E43" w:rsidRDefault="00B13E43" w:rsidP="00B13E43">
            <w:pPr>
              <w:spacing w:after="0" w:line="240" w:lineRule="auto"/>
              <w:jc w:val="center"/>
              <w:rPr>
                <w:rFonts w:ascii="Arial" w:eastAsia="Times New Roman" w:hAnsi="Arial" w:cs="Arial"/>
                <w:b/>
                <w:sz w:val="18"/>
                <w:szCs w:val="20"/>
                <w:lang w:eastAsia="ru-RU"/>
              </w:rPr>
            </w:pPr>
            <w:r w:rsidRPr="00B13E43">
              <w:rPr>
                <w:rFonts w:ascii="Arial" w:eastAsia="Times New Roman" w:hAnsi="Arial" w:cs="Arial"/>
                <w:b/>
                <w:sz w:val="18"/>
                <w:szCs w:val="20"/>
                <w:lang w:eastAsia="ru-RU"/>
              </w:rPr>
              <w:t>Зона удаленности от центра, транспортная доступность, наличие объектов социальной инфраструктуры</w:t>
            </w:r>
          </w:p>
        </w:tc>
        <w:tc>
          <w:tcPr>
            <w:tcW w:w="4962" w:type="dxa"/>
            <w:shd w:val="clear" w:color="auto" w:fill="auto"/>
          </w:tcPr>
          <w:p w:rsidR="00B13E43" w:rsidRPr="00B13E43" w:rsidRDefault="00B13E43" w:rsidP="00B13E43">
            <w:pPr>
              <w:spacing w:after="0" w:line="240" w:lineRule="auto"/>
              <w:jc w:val="center"/>
              <w:rPr>
                <w:rFonts w:ascii="Arial" w:eastAsia="Times New Roman" w:hAnsi="Arial" w:cs="Arial"/>
                <w:b/>
                <w:sz w:val="18"/>
                <w:szCs w:val="20"/>
                <w:highlight w:val="yellow"/>
                <w:lang w:eastAsia="ru-RU"/>
              </w:rPr>
            </w:pPr>
            <w:r w:rsidRPr="00B13E43">
              <w:rPr>
                <w:rFonts w:ascii="Arial" w:eastAsia="Times New Roman" w:hAnsi="Arial" w:cs="Arial"/>
                <w:b/>
                <w:sz w:val="18"/>
                <w:szCs w:val="20"/>
                <w:lang w:eastAsia="ru-RU"/>
              </w:rPr>
              <w:t>Территория</w:t>
            </w:r>
          </w:p>
        </w:tc>
        <w:tc>
          <w:tcPr>
            <w:tcW w:w="1559" w:type="dxa"/>
            <w:shd w:val="clear" w:color="auto" w:fill="auto"/>
          </w:tcPr>
          <w:p w:rsidR="00B13E43" w:rsidRPr="00B13E43" w:rsidRDefault="00B13E43" w:rsidP="00B13E43">
            <w:pPr>
              <w:spacing w:after="0" w:line="240" w:lineRule="auto"/>
              <w:jc w:val="center"/>
              <w:rPr>
                <w:rFonts w:ascii="Arial" w:eastAsia="Times New Roman" w:hAnsi="Arial" w:cs="Arial"/>
                <w:b/>
                <w:sz w:val="18"/>
                <w:szCs w:val="20"/>
                <w:lang w:eastAsia="ru-RU"/>
              </w:rPr>
            </w:pPr>
            <w:r w:rsidRPr="00B13E43">
              <w:rPr>
                <w:rFonts w:ascii="Arial" w:eastAsia="Times New Roman" w:hAnsi="Arial" w:cs="Arial"/>
                <w:b/>
                <w:sz w:val="18"/>
                <w:szCs w:val="20"/>
                <w:lang w:eastAsia="ru-RU"/>
              </w:rPr>
              <w:t xml:space="preserve">Коэффициент </w:t>
            </w:r>
          </w:p>
        </w:tc>
      </w:tr>
      <w:tr w:rsidR="00B13E43" w:rsidRPr="00B13E43" w:rsidTr="00541BBB">
        <w:trPr>
          <w:trHeight w:val="5715"/>
        </w:trPr>
        <w:tc>
          <w:tcPr>
            <w:tcW w:w="1103" w:type="dxa"/>
            <w:shd w:val="clear" w:color="auto" w:fill="auto"/>
          </w:tcPr>
          <w:p w:rsidR="00B13E43" w:rsidRPr="00B13E43" w:rsidRDefault="00B13E43" w:rsidP="00B13E43">
            <w:pPr>
              <w:spacing w:after="0" w:line="240" w:lineRule="auto"/>
              <w:jc w:val="center"/>
              <w:rPr>
                <w:rFonts w:ascii="Arial" w:eastAsia="Times New Roman" w:hAnsi="Arial" w:cs="Arial"/>
                <w:sz w:val="24"/>
                <w:szCs w:val="24"/>
                <w:lang w:eastAsia="ru-RU"/>
              </w:rPr>
            </w:pPr>
            <w:r w:rsidRPr="00B13E43">
              <w:rPr>
                <w:rFonts w:ascii="Arial" w:eastAsia="Times New Roman" w:hAnsi="Arial" w:cs="Arial"/>
                <w:sz w:val="24"/>
                <w:szCs w:val="24"/>
                <w:lang w:eastAsia="ru-RU"/>
              </w:rPr>
              <w:lastRenderedPageBreak/>
              <w:t>1</w:t>
            </w:r>
          </w:p>
        </w:tc>
        <w:tc>
          <w:tcPr>
            <w:tcW w:w="1840" w:type="dxa"/>
            <w:shd w:val="clear" w:color="auto" w:fill="auto"/>
          </w:tcPr>
          <w:p w:rsidR="00B13E43" w:rsidRPr="00B13E43" w:rsidRDefault="00B13E43" w:rsidP="00B13E43">
            <w:pPr>
              <w:spacing w:after="0" w:line="240" w:lineRule="auto"/>
              <w:jc w:val="center"/>
              <w:rPr>
                <w:rFonts w:ascii="Arial" w:eastAsia="Times New Roman" w:hAnsi="Arial" w:cs="Arial"/>
                <w:sz w:val="24"/>
                <w:szCs w:val="24"/>
                <w:lang w:eastAsia="ru-RU"/>
              </w:rPr>
            </w:pPr>
            <w:r w:rsidRPr="00B13E43">
              <w:rPr>
                <w:rFonts w:ascii="Arial" w:eastAsia="Times New Roman" w:hAnsi="Arial" w:cs="Arial"/>
                <w:sz w:val="24"/>
                <w:szCs w:val="24"/>
                <w:lang w:eastAsia="ru-RU"/>
              </w:rPr>
              <w:t>1 зона</w:t>
            </w:r>
          </w:p>
        </w:tc>
        <w:tc>
          <w:tcPr>
            <w:tcW w:w="4962" w:type="dxa"/>
            <w:shd w:val="clear" w:color="auto" w:fill="auto"/>
          </w:tcPr>
          <w:p w:rsidR="00B13E43" w:rsidRPr="00B13E43" w:rsidRDefault="00B13E43" w:rsidP="00B13E43">
            <w:pPr>
              <w:spacing w:after="0" w:line="240" w:lineRule="auto"/>
              <w:jc w:val="center"/>
              <w:rPr>
                <w:rFonts w:ascii="Arial" w:eastAsia="Times New Roman" w:hAnsi="Arial" w:cs="Arial"/>
                <w:sz w:val="24"/>
                <w:szCs w:val="24"/>
                <w:lang w:eastAsia="ru-RU"/>
              </w:rPr>
            </w:pPr>
            <w:r w:rsidRPr="00B13E43">
              <w:rPr>
                <w:rFonts w:ascii="Arial" w:eastAsia="Times New Roman" w:hAnsi="Arial" w:cs="Arial"/>
                <w:sz w:val="24"/>
                <w:szCs w:val="24"/>
                <w:lang w:eastAsia="ru-RU"/>
              </w:rPr>
              <w:t>р.п. Белый Яр за исключением п.2. настоящей таблицы.</w:t>
            </w:r>
          </w:p>
        </w:tc>
        <w:tc>
          <w:tcPr>
            <w:tcW w:w="1559" w:type="dxa"/>
            <w:shd w:val="clear" w:color="auto" w:fill="auto"/>
          </w:tcPr>
          <w:p w:rsidR="00B13E43" w:rsidRPr="00B13E43" w:rsidRDefault="00B13E43" w:rsidP="00B13E43">
            <w:pPr>
              <w:spacing w:after="0" w:line="240" w:lineRule="auto"/>
              <w:rPr>
                <w:rFonts w:ascii="Arial" w:eastAsia="Times New Roman" w:hAnsi="Arial" w:cs="Arial"/>
                <w:sz w:val="24"/>
                <w:szCs w:val="24"/>
                <w:lang w:eastAsia="ru-RU"/>
              </w:rPr>
            </w:pPr>
            <w:r w:rsidRPr="00B13E43">
              <w:rPr>
                <w:rFonts w:ascii="Arial" w:eastAsia="Times New Roman" w:hAnsi="Arial" w:cs="Arial"/>
                <w:sz w:val="24"/>
                <w:szCs w:val="24"/>
                <w:lang w:eastAsia="ru-RU"/>
              </w:rPr>
              <w:t>1,3</w:t>
            </w:r>
          </w:p>
        </w:tc>
      </w:tr>
      <w:tr w:rsidR="00B13E43" w:rsidRPr="00B13E43" w:rsidTr="00541BBB">
        <w:trPr>
          <w:trHeight w:val="651"/>
        </w:trPr>
        <w:tc>
          <w:tcPr>
            <w:tcW w:w="1103" w:type="dxa"/>
            <w:shd w:val="clear" w:color="auto" w:fill="auto"/>
          </w:tcPr>
          <w:p w:rsidR="00B13E43" w:rsidRPr="00B13E43" w:rsidRDefault="00B13E43" w:rsidP="00B13E43">
            <w:pPr>
              <w:spacing w:after="0" w:line="240" w:lineRule="auto"/>
              <w:jc w:val="center"/>
              <w:rPr>
                <w:rFonts w:ascii="Arial" w:eastAsia="Times New Roman" w:hAnsi="Arial" w:cs="Arial"/>
                <w:sz w:val="24"/>
                <w:szCs w:val="24"/>
                <w:lang w:eastAsia="ru-RU"/>
              </w:rPr>
            </w:pPr>
            <w:r w:rsidRPr="00B13E43">
              <w:rPr>
                <w:rFonts w:ascii="Arial" w:eastAsia="Times New Roman" w:hAnsi="Arial" w:cs="Arial"/>
                <w:sz w:val="24"/>
                <w:szCs w:val="24"/>
                <w:lang w:eastAsia="ru-RU"/>
              </w:rPr>
              <w:t>2</w:t>
            </w:r>
          </w:p>
        </w:tc>
        <w:tc>
          <w:tcPr>
            <w:tcW w:w="1840" w:type="dxa"/>
            <w:shd w:val="clear" w:color="auto" w:fill="auto"/>
          </w:tcPr>
          <w:p w:rsidR="00B13E43" w:rsidRPr="00B13E43" w:rsidRDefault="00B13E43" w:rsidP="00B13E43">
            <w:pPr>
              <w:spacing w:after="0" w:line="240" w:lineRule="auto"/>
              <w:jc w:val="center"/>
              <w:rPr>
                <w:rFonts w:ascii="Arial" w:eastAsia="Times New Roman" w:hAnsi="Arial" w:cs="Arial"/>
                <w:sz w:val="24"/>
                <w:szCs w:val="24"/>
                <w:lang w:eastAsia="ru-RU"/>
              </w:rPr>
            </w:pPr>
            <w:r w:rsidRPr="00B13E43">
              <w:rPr>
                <w:rFonts w:ascii="Arial" w:eastAsia="Times New Roman" w:hAnsi="Arial" w:cs="Arial"/>
                <w:sz w:val="24"/>
                <w:szCs w:val="24"/>
                <w:lang w:eastAsia="ru-RU"/>
              </w:rPr>
              <w:t>2 зона</w:t>
            </w:r>
          </w:p>
        </w:tc>
        <w:tc>
          <w:tcPr>
            <w:tcW w:w="4962" w:type="dxa"/>
            <w:shd w:val="clear" w:color="auto" w:fill="auto"/>
          </w:tcPr>
          <w:p w:rsidR="00B13E43" w:rsidRPr="00B13E43" w:rsidRDefault="00B13E43" w:rsidP="00B13E43">
            <w:pPr>
              <w:spacing w:after="0" w:line="240" w:lineRule="auto"/>
              <w:rPr>
                <w:rFonts w:ascii="Arial" w:eastAsia="Times New Roman" w:hAnsi="Arial" w:cs="Arial"/>
                <w:sz w:val="24"/>
                <w:szCs w:val="24"/>
                <w:lang w:eastAsia="ru-RU"/>
              </w:rPr>
            </w:pPr>
            <w:r w:rsidRPr="00B13E43">
              <w:rPr>
                <w:rFonts w:ascii="Arial" w:eastAsia="Times New Roman" w:hAnsi="Arial" w:cs="Arial"/>
                <w:sz w:val="24"/>
                <w:szCs w:val="24"/>
                <w:lang w:eastAsia="ru-RU"/>
              </w:rPr>
              <w:t>р.п. Белый Яр в отношении улиц: Белорусская, Вокзальная, Песчаная, Светлая, Молодежная, Привольная</w:t>
            </w:r>
          </w:p>
          <w:p w:rsidR="00B13E43" w:rsidRPr="00B13E43" w:rsidRDefault="00B13E43" w:rsidP="00B13E43">
            <w:pPr>
              <w:spacing w:after="0" w:line="240" w:lineRule="auto"/>
              <w:jc w:val="center"/>
              <w:rPr>
                <w:rFonts w:ascii="Arial" w:eastAsia="Times New Roman" w:hAnsi="Arial" w:cs="Arial"/>
                <w:sz w:val="24"/>
                <w:szCs w:val="24"/>
                <w:lang w:eastAsia="ru-RU"/>
              </w:rPr>
            </w:pPr>
          </w:p>
        </w:tc>
        <w:tc>
          <w:tcPr>
            <w:tcW w:w="1559" w:type="dxa"/>
            <w:shd w:val="clear" w:color="auto" w:fill="auto"/>
          </w:tcPr>
          <w:p w:rsidR="00B13E43" w:rsidRPr="00B13E43" w:rsidRDefault="00B13E43" w:rsidP="00B13E43">
            <w:pPr>
              <w:spacing w:after="0" w:line="240" w:lineRule="auto"/>
              <w:rPr>
                <w:rFonts w:ascii="Arial" w:eastAsia="Times New Roman" w:hAnsi="Arial" w:cs="Arial"/>
                <w:sz w:val="24"/>
                <w:szCs w:val="24"/>
                <w:lang w:eastAsia="ru-RU"/>
              </w:rPr>
            </w:pPr>
            <w:r w:rsidRPr="00B13E43">
              <w:rPr>
                <w:rFonts w:ascii="Arial" w:eastAsia="Times New Roman" w:hAnsi="Arial" w:cs="Arial"/>
                <w:sz w:val="24"/>
                <w:szCs w:val="24"/>
                <w:lang w:eastAsia="ru-RU"/>
              </w:rPr>
              <w:t xml:space="preserve"> 1,2</w:t>
            </w:r>
          </w:p>
        </w:tc>
      </w:tr>
      <w:tr w:rsidR="00B13E43" w:rsidRPr="00B13E43" w:rsidTr="00541BBB">
        <w:tc>
          <w:tcPr>
            <w:tcW w:w="1103" w:type="dxa"/>
            <w:shd w:val="clear" w:color="auto" w:fill="auto"/>
          </w:tcPr>
          <w:p w:rsidR="00B13E43" w:rsidRPr="00B13E43" w:rsidRDefault="00B13E43" w:rsidP="00B13E43">
            <w:pPr>
              <w:spacing w:after="0" w:line="240" w:lineRule="auto"/>
              <w:jc w:val="center"/>
              <w:rPr>
                <w:rFonts w:ascii="Arial" w:eastAsia="Times New Roman" w:hAnsi="Arial" w:cs="Arial"/>
                <w:sz w:val="24"/>
                <w:szCs w:val="24"/>
                <w:lang w:eastAsia="ru-RU"/>
              </w:rPr>
            </w:pPr>
            <w:r w:rsidRPr="00B13E43">
              <w:rPr>
                <w:rFonts w:ascii="Arial" w:eastAsia="Times New Roman" w:hAnsi="Arial" w:cs="Arial"/>
                <w:sz w:val="24"/>
                <w:szCs w:val="24"/>
                <w:lang w:eastAsia="ru-RU"/>
              </w:rPr>
              <w:t>3</w:t>
            </w:r>
          </w:p>
        </w:tc>
        <w:tc>
          <w:tcPr>
            <w:tcW w:w="1840" w:type="dxa"/>
            <w:shd w:val="clear" w:color="auto" w:fill="auto"/>
          </w:tcPr>
          <w:p w:rsidR="00B13E43" w:rsidRPr="00B13E43" w:rsidRDefault="00B13E43" w:rsidP="00B13E43">
            <w:pPr>
              <w:spacing w:after="0" w:line="240" w:lineRule="auto"/>
              <w:jc w:val="center"/>
              <w:rPr>
                <w:rFonts w:ascii="Arial" w:eastAsia="Times New Roman" w:hAnsi="Arial" w:cs="Arial"/>
                <w:sz w:val="24"/>
                <w:szCs w:val="24"/>
                <w:lang w:eastAsia="ru-RU"/>
              </w:rPr>
            </w:pPr>
            <w:r w:rsidRPr="00B13E43">
              <w:rPr>
                <w:rFonts w:ascii="Arial" w:eastAsia="Times New Roman" w:hAnsi="Arial" w:cs="Arial"/>
                <w:sz w:val="24"/>
                <w:szCs w:val="24"/>
                <w:lang w:eastAsia="ru-RU"/>
              </w:rPr>
              <w:t>3 зона</w:t>
            </w:r>
          </w:p>
        </w:tc>
        <w:tc>
          <w:tcPr>
            <w:tcW w:w="4962" w:type="dxa"/>
            <w:shd w:val="clear" w:color="auto" w:fill="auto"/>
          </w:tcPr>
          <w:p w:rsidR="00B13E43" w:rsidRPr="00B13E43" w:rsidRDefault="00B13E43" w:rsidP="00B13E43">
            <w:pPr>
              <w:spacing w:after="0" w:line="240" w:lineRule="auto"/>
              <w:rPr>
                <w:rFonts w:ascii="Arial" w:eastAsia="Times New Roman" w:hAnsi="Arial" w:cs="Arial"/>
                <w:sz w:val="24"/>
                <w:szCs w:val="24"/>
                <w:lang w:eastAsia="ru-RU"/>
              </w:rPr>
            </w:pPr>
            <w:r w:rsidRPr="00B13E43">
              <w:rPr>
                <w:rFonts w:ascii="Arial" w:eastAsia="Times New Roman" w:hAnsi="Arial" w:cs="Arial"/>
                <w:sz w:val="24"/>
                <w:szCs w:val="24"/>
                <w:lang w:eastAsia="ru-RU"/>
              </w:rPr>
              <w:t xml:space="preserve">д. Полуденовка </w:t>
            </w:r>
          </w:p>
          <w:p w:rsidR="00B13E43" w:rsidRPr="00B13E43" w:rsidRDefault="00B13E43" w:rsidP="00B13E43">
            <w:pPr>
              <w:spacing w:after="0" w:line="240" w:lineRule="auto"/>
              <w:jc w:val="center"/>
              <w:rPr>
                <w:rFonts w:ascii="Arial" w:eastAsia="Times New Roman" w:hAnsi="Arial" w:cs="Arial"/>
                <w:sz w:val="24"/>
                <w:szCs w:val="24"/>
                <w:lang w:eastAsia="ru-RU"/>
              </w:rPr>
            </w:pPr>
          </w:p>
          <w:p w:rsidR="00B13E43" w:rsidRPr="00B13E43" w:rsidRDefault="00B13E43" w:rsidP="00B13E43">
            <w:pPr>
              <w:spacing w:after="0" w:line="240" w:lineRule="auto"/>
              <w:jc w:val="center"/>
              <w:rPr>
                <w:rFonts w:ascii="Arial" w:eastAsia="Times New Roman" w:hAnsi="Arial" w:cs="Arial"/>
                <w:sz w:val="24"/>
                <w:szCs w:val="24"/>
                <w:lang w:eastAsia="ru-RU"/>
              </w:rPr>
            </w:pPr>
          </w:p>
        </w:tc>
        <w:tc>
          <w:tcPr>
            <w:tcW w:w="1559" w:type="dxa"/>
            <w:shd w:val="clear" w:color="auto" w:fill="auto"/>
          </w:tcPr>
          <w:p w:rsidR="00B13E43" w:rsidRPr="00B13E43" w:rsidRDefault="00B13E43" w:rsidP="00B13E43">
            <w:pPr>
              <w:spacing w:after="0" w:line="240" w:lineRule="auto"/>
              <w:rPr>
                <w:rFonts w:ascii="Arial" w:eastAsia="Times New Roman" w:hAnsi="Arial" w:cs="Arial"/>
                <w:sz w:val="24"/>
                <w:szCs w:val="24"/>
                <w:lang w:eastAsia="ru-RU"/>
              </w:rPr>
            </w:pPr>
            <w:r w:rsidRPr="00B13E43">
              <w:rPr>
                <w:rFonts w:ascii="Arial" w:eastAsia="Times New Roman" w:hAnsi="Arial" w:cs="Arial"/>
                <w:sz w:val="24"/>
                <w:szCs w:val="24"/>
                <w:lang w:eastAsia="ru-RU"/>
              </w:rPr>
              <w:t>0,9</w:t>
            </w:r>
          </w:p>
        </w:tc>
      </w:tr>
    </w:tbl>
    <w:p w:rsidR="00B13E43" w:rsidRPr="00B13E43" w:rsidRDefault="00B13E43" w:rsidP="00B13E43">
      <w:pPr>
        <w:suppressAutoHyphens/>
        <w:spacing w:after="0" w:line="240" w:lineRule="auto"/>
        <w:ind w:firstLine="709"/>
        <w:rPr>
          <w:rFonts w:ascii="Arial" w:eastAsia="Times New Roman" w:hAnsi="Arial" w:cs="Arial"/>
          <w:sz w:val="24"/>
          <w:szCs w:val="24"/>
          <w:lang w:eastAsia="ar-SA"/>
        </w:rPr>
      </w:pPr>
    </w:p>
    <w:p w:rsidR="00B13E43" w:rsidRPr="00B13E43" w:rsidRDefault="00B13E43" w:rsidP="00B13E43">
      <w:pPr>
        <w:suppressAutoHyphens/>
        <w:spacing w:after="0" w:line="240" w:lineRule="auto"/>
        <w:rPr>
          <w:rFonts w:ascii="Arial" w:eastAsia="Times New Roman" w:hAnsi="Arial" w:cs="Arial"/>
          <w:spacing w:val="-5"/>
          <w:sz w:val="18"/>
          <w:szCs w:val="18"/>
          <w:lang w:eastAsia="ar-SA"/>
        </w:rPr>
      </w:pPr>
      <w:r w:rsidRPr="00B13E43">
        <w:rPr>
          <w:rFonts w:ascii="Arial" w:eastAsia="Times New Roman" w:hAnsi="Arial" w:cs="Arial"/>
          <w:sz w:val="24"/>
          <w:szCs w:val="24"/>
          <w:lang w:eastAsia="ar-SA"/>
        </w:rPr>
        <w:t xml:space="preserve"> </w:t>
      </w:r>
    </w:p>
    <w:p w:rsidR="00B13E43" w:rsidRDefault="00B13E43" w:rsidP="00B13E43">
      <w:pPr>
        <w:spacing w:after="0" w:line="360" w:lineRule="auto"/>
        <w:ind w:firstLine="709"/>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p>
    <w:p w:rsidR="001D0247" w:rsidRDefault="001B61A1" w:rsidP="00816FA2">
      <w:pPr>
        <w:spacing w:after="0" w:line="360" w:lineRule="auto"/>
        <w:ind w:firstLine="709"/>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9D55A7" w:rsidRPr="00982258">
        <w:rPr>
          <w:rFonts w:ascii="Arial" w:eastAsia="Times New Roman" w:hAnsi="Arial" w:cs="Times New Roman"/>
          <w:sz w:val="24"/>
          <w:szCs w:val="24"/>
          <w:lang w:eastAsia="ru-RU"/>
        </w:rPr>
        <w:t xml:space="preserve">. Настоящее решение вступает </w:t>
      </w:r>
      <w:bookmarkStart w:id="0" w:name="_GoBack"/>
      <w:bookmarkEnd w:id="0"/>
      <w:r w:rsidR="001D0247" w:rsidRPr="001D0247">
        <w:rPr>
          <w:rFonts w:ascii="Arial" w:eastAsia="Times New Roman" w:hAnsi="Arial" w:cs="Times New Roman"/>
          <w:sz w:val="24"/>
          <w:szCs w:val="24"/>
          <w:lang w:eastAsia="ru-RU"/>
        </w:rPr>
        <w:t>в силу со дня его подписания.</w:t>
      </w:r>
    </w:p>
    <w:p w:rsidR="00816FA2" w:rsidRDefault="009D55A7" w:rsidP="001D0247">
      <w:pPr>
        <w:spacing w:after="0" w:line="360" w:lineRule="auto"/>
        <w:ind w:firstLine="709"/>
        <w:jc w:val="both"/>
        <w:rPr>
          <w:rFonts w:ascii="Arial" w:eastAsia="Times New Roman" w:hAnsi="Arial" w:cs="Times New Roman"/>
          <w:sz w:val="24"/>
          <w:szCs w:val="24"/>
          <w:lang w:eastAsia="ru-RU"/>
        </w:rPr>
      </w:pPr>
      <w:r w:rsidRPr="00982258">
        <w:rPr>
          <w:rFonts w:ascii="Arial" w:eastAsia="Times New Roman" w:hAnsi="Arial" w:cs="Times New Roman"/>
          <w:sz w:val="24"/>
          <w:szCs w:val="24"/>
          <w:lang w:eastAsia="ru-RU"/>
        </w:rPr>
        <w:t xml:space="preserve">3. </w:t>
      </w:r>
      <w:r w:rsidR="001D0247" w:rsidRPr="001D0247">
        <w:rPr>
          <w:rFonts w:ascii="Arial" w:eastAsia="Times New Roman" w:hAnsi="Arial" w:cs="Times New Roman"/>
          <w:sz w:val="24"/>
          <w:szCs w:val="24"/>
          <w:lang w:eastAsia="ru-RU"/>
        </w:rPr>
        <w:t xml:space="preserve">Опубликовать настоящее решение в информационном вестнике Верхнекетского района «Территория» и разместить на официальном сайте муниципального образования Белоярское городское поселение Верхнекетского района Томской области </w:t>
      </w:r>
    </w:p>
    <w:p w:rsidR="009D55A7" w:rsidRDefault="009D55A7" w:rsidP="009D55A7">
      <w:pPr>
        <w:spacing w:after="0" w:line="240" w:lineRule="auto"/>
        <w:ind w:firstLine="709"/>
        <w:jc w:val="both"/>
        <w:rPr>
          <w:rFonts w:ascii="Arial" w:eastAsia="Times New Roman" w:hAnsi="Arial" w:cs="Times New Roman"/>
          <w:sz w:val="24"/>
          <w:szCs w:val="24"/>
          <w:lang w:eastAsia="ru-RU"/>
        </w:rPr>
      </w:pPr>
    </w:p>
    <w:p w:rsidR="00B13E43" w:rsidRDefault="00B13E43" w:rsidP="009D55A7">
      <w:pPr>
        <w:spacing w:after="0" w:line="240" w:lineRule="auto"/>
        <w:ind w:firstLine="709"/>
        <w:jc w:val="both"/>
        <w:rPr>
          <w:rFonts w:ascii="Arial" w:eastAsia="Times New Roman" w:hAnsi="Arial" w:cs="Times New Roman"/>
          <w:sz w:val="24"/>
          <w:szCs w:val="24"/>
          <w:lang w:eastAsia="ru-RU"/>
        </w:rPr>
      </w:pPr>
    </w:p>
    <w:p w:rsidR="00B13E43" w:rsidRDefault="00B13E43" w:rsidP="009D55A7">
      <w:pPr>
        <w:spacing w:after="0" w:line="240" w:lineRule="auto"/>
        <w:ind w:firstLine="709"/>
        <w:jc w:val="both"/>
        <w:rPr>
          <w:rFonts w:ascii="Arial" w:eastAsia="Times New Roman" w:hAnsi="Arial" w:cs="Times New Roman"/>
          <w:sz w:val="24"/>
          <w:szCs w:val="24"/>
          <w:lang w:eastAsia="ru-RU"/>
        </w:rPr>
      </w:pPr>
    </w:p>
    <w:p w:rsidR="00B13E43" w:rsidRDefault="00B13E43" w:rsidP="009D55A7">
      <w:pPr>
        <w:spacing w:after="0" w:line="240" w:lineRule="auto"/>
        <w:ind w:firstLine="709"/>
        <w:jc w:val="both"/>
        <w:rPr>
          <w:rFonts w:ascii="Arial" w:eastAsia="Times New Roman" w:hAnsi="Arial" w:cs="Times New Roman"/>
          <w:sz w:val="24"/>
          <w:szCs w:val="24"/>
          <w:lang w:eastAsia="ru-RU"/>
        </w:rPr>
      </w:pPr>
    </w:p>
    <w:p w:rsidR="00B13E43" w:rsidRPr="00982258" w:rsidRDefault="00B13E43" w:rsidP="009D55A7">
      <w:pPr>
        <w:spacing w:after="0" w:line="240" w:lineRule="auto"/>
        <w:ind w:firstLine="709"/>
        <w:jc w:val="both"/>
        <w:rPr>
          <w:rFonts w:ascii="Arial" w:eastAsia="Times New Roman" w:hAnsi="Arial" w:cs="Times New Roman"/>
          <w:sz w:val="24"/>
          <w:szCs w:val="24"/>
          <w:lang w:eastAsia="ru-RU"/>
        </w:rPr>
      </w:pPr>
    </w:p>
    <w:tbl>
      <w:tblPr>
        <w:tblW w:w="9464" w:type="dxa"/>
        <w:tblLook w:val="04A0" w:firstRow="1" w:lastRow="0" w:firstColumn="1" w:lastColumn="0" w:noHBand="0" w:noVBand="1"/>
      </w:tblPr>
      <w:tblGrid>
        <w:gridCol w:w="6771"/>
        <w:gridCol w:w="2693"/>
      </w:tblGrid>
      <w:tr w:rsidR="009D55A7" w:rsidRPr="00982258" w:rsidTr="007D30B7">
        <w:tc>
          <w:tcPr>
            <w:tcW w:w="6771" w:type="dxa"/>
          </w:tcPr>
          <w:p w:rsidR="00B13E43" w:rsidRDefault="009D55A7" w:rsidP="009D55A7">
            <w:pPr>
              <w:widowControl w:val="0"/>
              <w:suppressAutoHyphens/>
              <w:spacing w:after="0" w:line="240" w:lineRule="auto"/>
              <w:jc w:val="both"/>
              <w:rPr>
                <w:rFonts w:ascii="Arial" w:eastAsia="Arial" w:hAnsi="Arial" w:cs="Arial"/>
                <w:sz w:val="24"/>
                <w:szCs w:val="24"/>
                <w:lang w:eastAsia="ar-SA"/>
              </w:rPr>
            </w:pPr>
            <w:r w:rsidRPr="00982258">
              <w:rPr>
                <w:rFonts w:ascii="Arial" w:eastAsia="Arial" w:hAnsi="Arial" w:cs="Arial"/>
                <w:sz w:val="24"/>
                <w:szCs w:val="24"/>
                <w:lang w:eastAsia="ar-SA"/>
              </w:rPr>
              <w:t xml:space="preserve">Председатель Совета Белоярского </w:t>
            </w:r>
          </w:p>
          <w:p w:rsidR="009D55A7" w:rsidRPr="00982258" w:rsidRDefault="009D55A7" w:rsidP="009D55A7">
            <w:pPr>
              <w:widowControl w:val="0"/>
              <w:suppressAutoHyphens/>
              <w:spacing w:after="0" w:line="240" w:lineRule="auto"/>
              <w:jc w:val="both"/>
              <w:rPr>
                <w:rFonts w:ascii="Arial" w:eastAsia="Arial" w:hAnsi="Arial" w:cs="Arial"/>
                <w:sz w:val="24"/>
                <w:szCs w:val="24"/>
                <w:lang w:eastAsia="ar-SA"/>
              </w:rPr>
            </w:pPr>
            <w:r w:rsidRPr="00982258">
              <w:rPr>
                <w:rFonts w:ascii="Arial" w:eastAsia="Arial" w:hAnsi="Arial" w:cs="Arial"/>
                <w:sz w:val="24"/>
                <w:szCs w:val="24"/>
                <w:lang w:eastAsia="ar-SA"/>
              </w:rPr>
              <w:t xml:space="preserve">городского поселения </w:t>
            </w:r>
          </w:p>
          <w:p w:rsidR="009D55A7" w:rsidRPr="00982258" w:rsidRDefault="009D55A7" w:rsidP="009D55A7">
            <w:pPr>
              <w:suppressAutoHyphens/>
              <w:spacing w:after="0" w:line="240" w:lineRule="auto"/>
              <w:jc w:val="both"/>
              <w:rPr>
                <w:rFonts w:ascii="Arial" w:eastAsia="Times New Roman" w:hAnsi="Arial" w:cs="Arial"/>
                <w:sz w:val="24"/>
                <w:szCs w:val="24"/>
                <w:lang w:eastAsia="ar-SA"/>
              </w:rPr>
            </w:pPr>
          </w:p>
        </w:tc>
        <w:tc>
          <w:tcPr>
            <w:tcW w:w="2693" w:type="dxa"/>
            <w:hideMark/>
          </w:tcPr>
          <w:p w:rsidR="009D55A7" w:rsidRPr="00982258" w:rsidRDefault="009D55A7" w:rsidP="009D55A7">
            <w:pPr>
              <w:widowControl w:val="0"/>
              <w:suppressAutoHyphens/>
              <w:spacing w:after="0" w:line="240" w:lineRule="auto"/>
              <w:ind w:firstLine="720"/>
              <w:jc w:val="both"/>
              <w:rPr>
                <w:rFonts w:ascii="Arial" w:eastAsia="Arial" w:hAnsi="Arial" w:cs="Arial"/>
                <w:sz w:val="24"/>
                <w:szCs w:val="24"/>
                <w:lang w:eastAsia="ar-SA"/>
              </w:rPr>
            </w:pPr>
            <w:r w:rsidRPr="00982258">
              <w:rPr>
                <w:rFonts w:ascii="Arial" w:eastAsia="Arial" w:hAnsi="Arial" w:cs="Arial"/>
                <w:sz w:val="24"/>
                <w:szCs w:val="24"/>
                <w:lang w:eastAsia="ar-SA"/>
              </w:rPr>
              <w:t>И.В. Шипелик</w:t>
            </w:r>
          </w:p>
        </w:tc>
      </w:tr>
      <w:tr w:rsidR="009D55A7" w:rsidRPr="00982258" w:rsidTr="007D30B7">
        <w:tc>
          <w:tcPr>
            <w:tcW w:w="6771" w:type="dxa"/>
            <w:hideMark/>
          </w:tcPr>
          <w:p w:rsidR="009D55A7" w:rsidRPr="00982258" w:rsidRDefault="009D55A7" w:rsidP="009D55A7">
            <w:pPr>
              <w:widowControl w:val="0"/>
              <w:suppressAutoHyphens/>
              <w:spacing w:after="0" w:line="240" w:lineRule="auto"/>
              <w:jc w:val="both"/>
              <w:rPr>
                <w:rFonts w:ascii="Arial" w:eastAsia="Arial" w:hAnsi="Arial" w:cs="Arial"/>
                <w:sz w:val="24"/>
                <w:szCs w:val="24"/>
                <w:lang w:eastAsia="ar-SA"/>
              </w:rPr>
            </w:pPr>
          </w:p>
          <w:p w:rsidR="009D55A7" w:rsidRPr="00982258" w:rsidRDefault="00707A43" w:rsidP="00707A43">
            <w:pPr>
              <w:widowControl w:val="0"/>
              <w:suppressAutoHyphens/>
              <w:spacing w:after="0" w:line="240" w:lineRule="auto"/>
              <w:jc w:val="both"/>
              <w:rPr>
                <w:rFonts w:ascii="Arial" w:eastAsia="Arial" w:hAnsi="Arial" w:cs="Arial"/>
                <w:sz w:val="24"/>
                <w:szCs w:val="24"/>
                <w:lang w:eastAsia="ar-SA"/>
              </w:rPr>
            </w:pPr>
            <w:r>
              <w:rPr>
                <w:rFonts w:ascii="Arial" w:eastAsia="Arial" w:hAnsi="Arial" w:cs="Arial"/>
                <w:sz w:val="24"/>
                <w:szCs w:val="24"/>
                <w:lang w:eastAsia="ar-SA"/>
              </w:rPr>
              <w:t xml:space="preserve">И.о. </w:t>
            </w:r>
            <w:r w:rsidR="009D55A7" w:rsidRPr="00982258">
              <w:rPr>
                <w:rFonts w:ascii="Arial" w:eastAsia="Arial" w:hAnsi="Arial" w:cs="Arial"/>
                <w:sz w:val="24"/>
                <w:szCs w:val="24"/>
                <w:lang w:eastAsia="ar-SA"/>
              </w:rPr>
              <w:t>Глав</w:t>
            </w:r>
            <w:r>
              <w:rPr>
                <w:rFonts w:ascii="Arial" w:eastAsia="Arial" w:hAnsi="Arial" w:cs="Arial"/>
                <w:sz w:val="24"/>
                <w:szCs w:val="24"/>
                <w:lang w:eastAsia="ar-SA"/>
              </w:rPr>
              <w:t>ы</w:t>
            </w:r>
            <w:r w:rsidR="009D55A7" w:rsidRPr="00982258">
              <w:rPr>
                <w:rFonts w:ascii="Arial" w:eastAsia="Arial" w:hAnsi="Arial" w:cs="Arial"/>
                <w:sz w:val="24"/>
                <w:szCs w:val="24"/>
                <w:lang w:eastAsia="ar-SA"/>
              </w:rPr>
              <w:t xml:space="preserve"> Белоярского городского поселения</w:t>
            </w:r>
          </w:p>
        </w:tc>
        <w:tc>
          <w:tcPr>
            <w:tcW w:w="2693" w:type="dxa"/>
          </w:tcPr>
          <w:p w:rsidR="009D55A7" w:rsidRPr="00982258" w:rsidRDefault="009D55A7" w:rsidP="009D55A7">
            <w:pPr>
              <w:widowControl w:val="0"/>
              <w:suppressAutoHyphens/>
              <w:spacing w:after="0" w:line="240" w:lineRule="auto"/>
              <w:ind w:firstLine="720"/>
              <w:jc w:val="both"/>
              <w:rPr>
                <w:rFonts w:ascii="Arial" w:eastAsia="Arial" w:hAnsi="Arial" w:cs="Arial"/>
                <w:sz w:val="24"/>
                <w:szCs w:val="24"/>
                <w:lang w:eastAsia="ar-SA"/>
              </w:rPr>
            </w:pPr>
          </w:p>
          <w:p w:rsidR="009D55A7" w:rsidRPr="00982258" w:rsidRDefault="001B61A1" w:rsidP="009D55A7">
            <w:pPr>
              <w:widowControl w:val="0"/>
              <w:suppressAutoHyphens/>
              <w:spacing w:after="0" w:line="240" w:lineRule="auto"/>
              <w:jc w:val="both"/>
              <w:rPr>
                <w:rFonts w:ascii="Arial" w:eastAsia="Arial" w:hAnsi="Arial" w:cs="Times New Roman"/>
                <w:sz w:val="24"/>
                <w:szCs w:val="24"/>
                <w:lang w:eastAsia="ar-SA"/>
              </w:rPr>
            </w:pPr>
            <w:r>
              <w:rPr>
                <w:rFonts w:ascii="Arial" w:eastAsia="Arial" w:hAnsi="Arial" w:cs="Arial"/>
                <w:sz w:val="24"/>
                <w:szCs w:val="24"/>
                <w:lang w:eastAsia="ar-SA"/>
              </w:rPr>
              <w:t xml:space="preserve">           </w:t>
            </w:r>
            <w:r w:rsidR="00707A43">
              <w:rPr>
                <w:rFonts w:ascii="Arial" w:eastAsia="Arial" w:hAnsi="Arial" w:cs="Arial"/>
                <w:sz w:val="24"/>
                <w:szCs w:val="24"/>
                <w:lang w:eastAsia="ar-SA"/>
              </w:rPr>
              <w:t>А. С. Мамзин</w:t>
            </w:r>
          </w:p>
        </w:tc>
      </w:tr>
    </w:tbl>
    <w:p w:rsidR="00633DB4" w:rsidRPr="000D6E2B" w:rsidRDefault="00633DB4" w:rsidP="000D6E2B">
      <w:pPr>
        <w:pStyle w:val="1"/>
        <w:spacing w:line="240" w:lineRule="atLeast"/>
        <w:ind w:firstLine="709"/>
        <w:contextualSpacing/>
        <w:jc w:val="both"/>
        <w:rPr>
          <w:rFonts w:cs="Arial"/>
          <w:b w:val="0"/>
          <w:sz w:val="24"/>
          <w:szCs w:val="24"/>
          <w:lang w:val="ru-RU"/>
        </w:rPr>
      </w:pPr>
    </w:p>
    <w:sectPr w:rsidR="00633DB4" w:rsidRPr="000D6E2B" w:rsidSect="00B13E43">
      <w:headerReference w:type="default" r:id="rId8"/>
      <w:pgSz w:w="11906" w:h="16838" w:code="9"/>
      <w:pgMar w:top="709" w:right="851" w:bottom="1276"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BED" w:rsidRDefault="00881BED" w:rsidP="00F86B51">
      <w:pPr>
        <w:spacing w:after="0" w:line="240" w:lineRule="auto"/>
      </w:pPr>
      <w:r>
        <w:separator/>
      </w:r>
    </w:p>
  </w:endnote>
  <w:endnote w:type="continuationSeparator" w:id="0">
    <w:p w:rsidR="00881BED" w:rsidRDefault="00881BED"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ndale Sans UI">
    <w:altName w:val="Times New Roman"/>
    <w:charset w:val="00"/>
    <w:family w:val="auto"/>
    <w:pitch w:val="variable"/>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BED" w:rsidRDefault="00881BED" w:rsidP="00F86B51">
      <w:pPr>
        <w:spacing w:after="0" w:line="240" w:lineRule="auto"/>
      </w:pPr>
      <w:r>
        <w:separator/>
      </w:r>
    </w:p>
  </w:footnote>
  <w:footnote w:type="continuationSeparator" w:id="0">
    <w:p w:rsidR="00881BED" w:rsidRDefault="00881BED" w:rsidP="00F8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A2" w:rsidRDefault="00816FA2">
    <w:pPr>
      <w:pStyle w:val="a9"/>
    </w:pPr>
  </w:p>
  <w:p w:rsidR="00DF334E" w:rsidRDefault="00DF33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C3"/>
    <w:rsid w:val="0000051C"/>
    <w:rsid w:val="0000074B"/>
    <w:rsid w:val="00001DD4"/>
    <w:rsid w:val="0000210A"/>
    <w:rsid w:val="00002810"/>
    <w:rsid w:val="0000615B"/>
    <w:rsid w:val="00006EB4"/>
    <w:rsid w:val="000071F1"/>
    <w:rsid w:val="000215B3"/>
    <w:rsid w:val="000256A3"/>
    <w:rsid w:val="000256EC"/>
    <w:rsid w:val="000259BA"/>
    <w:rsid w:val="00025EA7"/>
    <w:rsid w:val="00025FF1"/>
    <w:rsid w:val="00026653"/>
    <w:rsid w:val="00027C63"/>
    <w:rsid w:val="0003008B"/>
    <w:rsid w:val="00031CE4"/>
    <w:rsid w:val="00033568"/>
    <w:rsid w:val="000337BA"/>
    <w:rsid w:val="000360C6"/>
    <w:rsid w:val="00036B08"/>
    <w:rsid w:val="00041845"/>
    <w:rsid w:val="00047948"/>
    <w:rsid w:val="000504A0"/>
    <w:rsid w:val="00051E67"/>
    <w:rsid w:val="00052E86"/>
    <w:rsid w:val="00054CAD"/>
    <w:rsid w:val="00054E64"/>
    <w:rsid w:val="0005730D"/>
    <w:rsid w:val="00060699"/>
    <w:rsid w:val="000617E6"/>
    <w:rsid w:val="00063947"/>
    <w:rsid w:val="000640DA"/>
    <w:rsid w:val="00066216"/>
    <w:rsid w:val="00067BCB"/>
    <w:rsid w:val="00071F47"/>
    <w:rsid w:val="00073347"/>
    <w:rsid w:val="0007584A"/>
    <w:rsid w:val="000765CA"/>
    <w:rsid w:val="00076D3A"/>
    <w:rsid w:val="000770C1"/>
    <w:rsid w:val="000850B5"/>
    <w:rsid w:val="00085C64"/>
    <w:rsid w:val="00086BEC"/>
    <w:rsid w:val="00087EFA"/>
    <w:rsid w:val="00097CCD"/>
    <w:rsid w:val="000A154F"/>
    <w:rsid w:val="000A1E3A"/>
    <w:rsid w:val="000A54D2"/>
    <w:rsid w:val="000A7074"/>
    <w:rsid w:val="000A7A42"/>
    <w:rsid w:val="000B388C"/>
    <w:rsid w:val="000B4BBA"/>
    <w:rsid w:val="000B5D02"/>
    <w:rsid w:val="000B6D4E"/>
    <w:rsid w:val="000C1823"/>
    <w:rsid w:val="000C3E30"/>
    <w:rsid w:val="000C7AB7"/>
    <w:rsid w:val="000C7DD9"/>
    <w:rsid w:val="000D19DD"/>
    <w:rsid w:val="000D25A8"/>
    <w:rsid w:val="000D2A97"/>
    <w:rsid w:val="000D3211"/>
    <w:rsid w:val="000D339B"/>
    <w:rsid w:val="000D534A"/>
    <w:rsid w:val="000D5F25"/>
    <w:rsid w:val="000D6E2B"/>
    <w:rsid w:val="000D7A65"/>
    <w:rsid w:val="000E06B5"/>
    <w:rsid w:val="000E1A24"/>
    <w:rsid w:val="000E217F"/>
    <w:rsid w:val="000E3107"/>
    <w:rsid w:val="000E4D82"/>
    <w:rsid w:val="000F0D0A"/>
    <w:rsid w:val="000F1E36"/>
    <w:rsid w:val="000F5414"/>
    <w:rsid w:val="000F63AC"/>
    <w:rsid w:val="000F7EA8"/>
    <w:rsid w:val="00103E2B"/>
    <w:rsid w:val="00104A96"/>
    <w:rsid w:val="001055B3"/>
    <w:rsid w:val="001064DE"/>
    <w:rsid w:val="00106995"/>
    <w:rsid w:val="00106A8C"/>
    <w:rsid w:val="00107A3C"/>
    <w:rsid w:val="001160AE"/>
    <w:rsid w:val="001176BA"/>
    <w:rsid w:val="00117BE6"/>
    <w:rsid w:val="00120199"/>
    <w:rsid w:val="0013147B"/>
    <w:rsid w:val="00133CD9"/>
    <w:rsid w:val="00134963"/>
    <w:rsid w:val="001354F6"/>
    <w:rsid w:val="001421E4"/>
    <w:rsid w:val="00143B68"/>
    <w:rsid w:val="001444CD"/>
    <w:rsid w:val="00146EAA"/>
    <w:rsid w:val="001540F7"/>
    <w:rsid w:val="00156011"/>
    <w:rsid w:val="00157DAA"/>
    <w:rsid w:val="00160D4C"/>
    <w:rsid w:val="0016107D"/>
    <w:rsid w:val="00165F1B"/>
    <w:rsid w:val="001670C5"/>
    <w:rsid w:val="00170BEE"/>
    <w:rsid w:val="00171BD4"/>
    <w:rsid w:val="001720FE"/>
    <w:rsid w:val="001766DC"/>
    <w:rsid w:val="001815EA"/>
    <w:rsid w:val="001858CE"/>
    <w:rsid w:val="0018717F"/>
    <w:rsid w:val="0019031A"/>
    <w:rsid w:val="001907AD"/>
    <w:rsid w:val="00192579"/>
    <w:rsid w:val="0019257B"/>
    <w:rsid w:val="001937D6"/>
    <w:rsid w:val="00195873"/>
    <w:rsid w:val="00196952"/>
    <w:rsid w:val="0019731B"/>
    <w:rsid w:val="001A70E5"/>
    <w:rsid w:val="001B0D33"/>
    <w:rsid w:val="001B2603"/>
    <w:rsid w:val="001B61A1"/>
    <w:rsid w:val="001B6BE8"/>
    <w:rsid w:val="001C2882"/>
    <w:rsid w:val="001C3EDD"/>
    <w:rsid w:val="001C44F3"/>
    <w:rsid w:val="001C5131"/>
    <w:rsid w:val="001C62FC"/>
    <w:rsid w:val="001C6AD4"/>
    <w:rsid w:val="001C7E33"/>
    <w:rsid w:val="001D0247"/>
    <w:rsid w:val="001D5BAF"/>
    <w:rsid w:val="001D7FB7"/>
    <w:rsid w:val="001E08D6"/>
    <w:rsid w:val="001E2772"/>
    <w:rsid w:val="001E3F2C"/>
    <w:rsid w:val="001E4472"/>
    <w:rsid w:val="001E5131"/>
    <w:rsid w:val="001E562B"/>
    <w:rsid w:val="001F1BCF"/>
    <w:rsid w:val="001F27DC"/>
    <w:rsid w:val="001F38BD"/>
    <w:rsid w:val="001F7A63"/>
    <w:rsid w:val="001F7A87"/>
    <w:rsid w:val="002027FC"/>
    <w:rsid w:val="00204A9F"/>
    <w:rsid w:val="00206538"/>
    <w:rsid w:val="00210FAF"/>
    <w:rsid w:val="002115F5"/>
    <w:rsid w:val="00212BFE"/>
    <w:rsid w:val="00212F8C"/>
    <w:rsid w:val="00214511"/>
    <w:rsid w:val="00214F6A"/>
    <w:rsid w:val="00215C59"/>
    <w:rsid w:val="002164FB"/>
    <w:rsid w:val="00236460"/>
    <w:rsid w:val="00236E28"/>
    <w:rsid w:val="002376EA"/>
    <w:rsid w:val="002416B3"/>
    <w:rsid w:val="00241DEF"/>
    <w:rsid w:val="0024280D"/>
    <w:rsid w:val="00243AA5"/>
    <w:rsid w:val="002531D1"/>
    <w:rsid w:val="00255CDD"/>
    <w:rsid w:val="002566D1"/>
    <w:rsid w:val="002569BC"/>
    <w:rsid w:val="00257243"/>
    <w:rsid w:val="0026474A"/>
    <w:rsid w:val="002650E7"/>
    <w:rsid w:val="002659AD"/>
    <w:rsid w:val="00267E4F"/>
    <w:rsid w:val="00271352"/>
    <w:rsid w:val="00271557"/>
    <w:rsid w:val="00271B32"/>
    <w:rsid w:val="00271D37"/>
    <w:rsid w:val="00272DDF"/>
    <w:rsid w:val="00273CB8"/>
    <w:rsid w:val="00274B5E"/>
    <w:rsid w:val="00280E8A"/>
    <w:rsid w:val="00282B35"/>
    <w:rsid w:val="002852FD"/>
    <w:rsid w:val="00286A89"/>
    <w:rsid w:val="00296DA9"/>
    <w:rsid w:val="00297268"/>
    <w:rsid w:val="002A79AD"/>
    <w:rsid w:val="002A7D80"/>
    <w:rsid w:val="002B20CE"/>
    <w:rsid w:val="002C1B78"/>
    <w:rsid w:val="002C4D14"/>
    <w:rsid w:val="002D1EFF"/>
    <w:rsid w:val="002D6F0B"/>
    <w:rsid w:val="002D7E25"/>
    <w:rsid w:val="002E34A2"/>
    <w:rsid w:val="002E3C00"/>
    <w:rsid w:val="002E4D49"/>
    <w:rsid w:val="002E6423"/>
    <w:rsid w:val="002F4775"/>
    <w:rsid w:val="002F4F39"/>
    <w:rsid w:val="002F53BD"/>
    <w:rsid w:val="002F694D"/>
    <w:rsid w:val="003020FF"/>
    <w:rsid w:val="00306DC3"/>
    <w:rsid w:val="0031446A"/>
    <w:rsid w:val="003148C8"/>
    <w:rsid w:val="00316A55"/>
    <w:rsid w:val="003202CC"/>
    <w:rsid w:val="00322CA8"/>
    <w:rsid w:val="00324771"/>
    <w:rsid w:val="003253B5"/>
    <w:rsid w:val="00330437"/>
    <w:rsid w:val="00333D59"/>
    <w:rsid w:val="003342F0"/>
    <w:rsid w:val="0033534E"/>
    <w:rsid w:val="00335F4C"/>
    <w:rsid w:val="003423EA"/>
    <w:rsid w:val="0034389B"/>
    <w:rsid w:val="00350AA7"/>
    <w:rsid w:val="00350C41"/>
    <w:rsid w:val="00351E09"/>
    <w:rsid w:val="00352E5F"/>
    <w:rsid w:val="0035541D"/>
    <w:rsid w:val="00356848"/>
    <w:rsid w:val="003571F6"/>
    <w:rsid w:val="00361B7D"/>
    <w:rsid w:val="003621DE"/>
    <w:rsid w:val="003633A4"/>
    <w:rsid w:val="003654DC"/>
    <w:rsid w:val="00365F45"/>
    <w:rsid w:val="0036712F"/>
    <w:rsid w:val="0037340C"/>
    <w:rsid w:val="00374918"/>
    <w:rsid w:val="00375818"/>
    <w:rsid w:val="00377AC6"/>
    <w:rsid w:val="00377B1F"/>
    <w:rsid w:val="00382C7B"/>
    <w:rsid w:val="00383E8A"/>
    <w:rsid w:val="00384874"/>
    <w:rsid w:val="00384E75"/>
    <w:rsid w:val="003866ED"/>
    <w:rsid w:val="00387F63"/>
    <w:rsid w:val="003951E9"/>
    <w:rsid w:val="0039683A"/>
    <w:rsid w:val="003972B1"/>
    <w:rsid w:val="003975B6"/>
    <w:rsid w:val="003A0986"/>
    <w:rsid w:val="003A23D9"/>
    <w:rsid w:val="003B102E"/>
    <w:rsid w:val="003B257C"/>
    <w:rsid w:val="003B3CE4"/>
    <w:rsid w:val="003B3F34"/>
    <w:rsid w:val="003B5683"/>
    <w:rsid w:val="003B5F1F"/>
    <w:rsid w:val="003C0016"/>
    <w:rsid w:val="003C1C64"/>
    <w:rsid w:val="003C22FD"/>
    <w:rsid w:val="003C3074"/>
    <w:rsid w:val="003C4EB5"/>
    <w:rsid w:val="003C4F57"/>
    <w:rsid w:val="003D01A4"/>
    <w:rsid w:val="003D3B6F"/>
    <w:rsid w:val="003D63FE"/>
    <w:rsid w:val="003E0226"/>
    <w:rsid w:val="003E1D9A"/>
    <w:rsid w:val="003E50E3"/>
    <w:rsid w:val="003E53F9"/>
    <w:rsid w:val="003F2251"/>
    <w:rsid w:val="003F2325"/>
    <w:rsid w:val="003F2812"/>
    <w:rsid w:val="004020E2"/>
    <w:rsid w:val="00405F3E"/>
    <w:rsid w:val="00407F2C"/>
    <w:rsid w:val="004107C2"/>
    <w:rsid w:val="00411B79"/>
    <w:rsid w:val="004149DE"/>
    <w:rsid w:val="004162F4"/>
    <w:rsid w:val="00421366"/>
    <w:rsid w:val="004214F0"/>
    <w:rsid w:val="00423706"/>
    <w:rsid w:val="00424EA3"/>
    <w:rsid w:val="00427911"/>
    <w:rsid w:val="004332BB"/>
    <w:rsid w:val="00433C62"/>
    <w:rsid w:val="004353DD"/>
    <w:rsid w:val="00437755"/>
    <w:rsid w:val="004415B7"/>
    <w:rsid w:val="0045262A"/>
    <w:rsid w:val="00461E5B"/>
    <w:rsid w:val="00463E19"/>
    <w:rsid w:val="004641BA"/>
    <w:rsid w:val="0046695B"/>
    <w:rsid w:val="004700DF"/>
    <w:rsid w:val="00472D8F"/>
    <w:rsid w:val="004747CF"/>
    <w:rsid w:val="0047532A"/>
    <w:rsid w:val="00477D82"/>
    <w:rsid w:val="00477E42"/>
    <w:rsid w:val="004800DA"/>
    <w:rsid w:val="0048180F"/>
    <w:rsid w:val="00482E8C"/>
    <w:rsid w:val="004838AB"/>
    <w:rsid w:val="004857DC"/>
    <w:rsid w:val="004859D2"/>
    <w:rsid w:val="00487DEF"/>
    <w:rsid w:val="00490A96"/>
    <w:rsid w:val="00493F3C"/>
    <w:rsid w:val="004962F3"/>
    <w:rsid w:val="004A50EF"/>
    <w:rsid w:val="004A5361"/>
    <w:rsid w:val="004A537D"/>
    <w:rsid w:val="004B09ED"/>
    <w:rsid w:val="004B7A35"/>
    <w:rsid w:val="004C3670"/>
    <w:rsid w:val="004C79D4"/>
    <w:rsid w:val="004D0ACD"/>
    <w:rsid w:val="004D0BB4"/>
    <w:rsid w:val="004D2A45"/>
    <w:rsid w:val="004D34A2"/>
    <w:rsid w:val="004D43F3"/>
    <w:rsid w:val="004E1A8E"/>
    <w:rsid w:val="004E2CE2"/>
    <w:rsid w:val="00500A11"/>
    <w:rsid w:val="005038DF"/>
    <w:rsid w:val="00507DCB"/>
    <w:rsid w:val="00510CAC"/>
    <w:rsid w:val="00511845"/>
    <w:rsid w:val="0051357C"/>
    <w:rsid w:val="005138A4"/>
    <w:rsid w:val="00513A0E"/>
    <w:rsid w:val="00515D6F"/>
    <w:rsid w:val="00516131"/>
    <w:rsid w:val="00520007"/>
    <w:rsid w:val="0052272B"/>
    <w:rsid w:val="00522B02"/>
    <w:rsid w:val="0052763E"/>
    <w:rsid w:val="00535321"/>
    <w:rsid w:val="00543263"/>
    <w:rsid w:val="00543273"/>
    <w:rsid w:val="005506F9"/>
    <w:rsid w:val="005558FF"/>
    <w:rsid w:val="00555F79"/>
    <w:rsid w:val="00557743"/>
    <w:rsid w:val="00561C8A"/>
    <w:rsid w:val="00561E94"/>
    <w:rsid w:val="005620C9"/>
    <w:rsid w:val="005636D6"/>
    <w:rsid w:val="00564146"/>
    <w:rsid w:val="00566C7E"/>
    <w:rsid w:val="00572FC4"/>
    <w:rsid w:val="00574562"/>
    <w:rsid w:val="00574AAA"/>
    <w:rsid w:val="00575CD0"/>
    <w:rsid w:val="00576425"/>
    <w:rsid w:val="00577A0B"/>
    <w:rsid w:val="00581A56"/>
    <w:rsid w:val="00583253"/>
    <w:rsid w:val="005846EB"/>
    <w:rsid w:val="00591B5A"/>
    <w:rsid w:val="00595AE9"/>
    <w:rsid w:val="00596849"/>
    <w:rsid w:val="00597FE7"/>
    <w:rsid w:val="005A0C59"/>
    <w:rsid w:val="005A1492"/>
    <w:rsid w:val="005A1C73"/>
    <w:rsid w:val="005A4DA6"/>
    <w:rsid w:val="005A5F18"/>
    <w:rsid w:val="005A6321"/>
    <w:rsid w:val="005B1555"/>
    <w:rsid w:val="005B32F9"/>
    <w:rsid w:val="005B33EA"/>
    <w:rsid w:val="005B64AD"/>
    <w:rsid w:val="005C03E9"/>
    <w:rsid w:val="005C0C68"/>
    <w:rsid w:val="005C2155"/>
    <w:rsid w:val="005C3BDE"/>
    <w:rsid w:val="005C5C01"/>
    <w:rsid w:val="005C643B"/>
    <w:rsid w:val="005C7875"/>
    <w:rsid w:val="005D21E8"/>
    <w:rsid w:val="005D42E4"/>
    <w:rsid w:val="005D6F1E"/>
    <w:rsid w:val="005D787F"/>
    <w:rsid w:val="005E0325"/>
    <w:rsid w:val="005E067C"/>
    <w:rsid w:val="005E2490"/>
    <w:rsid w:val="005E3810"/>
    <w:rsid w:val="005E4071"/>
    <w:rsid w:val="005E4AE2"/>
    <w:rsid w:val="005E60A1"/>
    <w:rsid w:val="005F4B28"/>
    <w:rsid w:val="00601A4F"/>
    <w:rsid w:val="006064D8"/>
    <w:rsid w:val="006068CF"/>
    <w:rsid w:val="0061295B"/>
    <w:rsid w:val="00614602"/>
    <w:rsid w:val="00615712"/>
    <w:rsid w:val="00623314"/>
    <w:rsid w:val="00623760"/>
    <w:rsid w:val="006257E2"/>
    <w:rsid w:val="00633D51"/>
    <w:rsid w:val="00633DB4"/>
    <w:rsid w:val="0063658F"/>
    <w:rsid w:val="006367F9"/>
    <w:rsid w:val="006424D8"/>
    <w:rsid w:val="00643E10"/>
    <w:rsid w:val="0064599A"/>
    <w:rsid w:val="00645F7A"/>
    <w:rsid w:val="00647EB1"/>
    <w:rsid w:val="00653E71"/>
    <w:rsid w:val="00662534"/>
    <w:rsid w:val="00662840"/>
    <w:rsid w:val="00664029"/>
    <w:rsid w:val="0066637B"/>
    <w:rsid w:val="0067147B"/>
    <w:rsid w:val="00675DE1"/>
    <w:rsid w:val="00680171"/>
    <w:rsid w:val="00680708"/>
    <w:rsid w:val="0068101C"/>
    <w:rsid w:val="00685712"/>
    <w:rsid w:val="00692F38"/>
    <w:rsid w:val="0069338D"/>
    <w:rsid w:val="00694815"/>
    <w:rsid w:val="00695895"/>
    <w:rsid w:val="0069716A"/>
    <w:rsid w:val="00697F75"/>
    <w:rsid w:val="006A758D"/>
    <w:rsid w:val="006B59B3"/>
    <w:rsid w:val="006B66C3"/>
    <w:rsid w:val="006B6C9C"/>
    <w:rsid w:val="006B7066"/>
    <w:rsid w:val="006C3238"/>
    <w:rsid w:val="006C5364"/>
    <w:rsid w:val="006C57D8"/>
    <w:rsid w:val="006C64ED"/>
    <w:rsid w:val="006D07E7"/>
    <w:rsid w:val="006D26CD"/>
    <w:rsid w:val="006D3099"/>
    <w:rsid w:val="006D5998"/>
    <w:rsid w:val="006D6134"/>
    <w:rsid w:val="006D78C7"/>
    <w:rsid w:val="006D78CD"/>
    <w:rsid w:val="006E0ED1"/>
    <w:rsid w:val="006E4B53"/>
    <w:rsid w:val="006E5DCC"/>
    <w:rsid w:val="006F09E4"/>
    <w:rsid w:val="006F1164"/>
    <w:rsid w:val="006F1E19"/>
    <w:rsid w:val="006F388E"/>
    <w:rsid w:val="006F591B"/>
    <w:rsid w:val="0070480F"/>
    <w:rsid w:val="00707A43"/>
    <w:rsid w:val="0071313E"/>
    <w:rsid w:val="0071364C"/>
    <w:rsid w:val="00713CED"/>
    <w:rsid w:val="0071458B"/>
    <w:rsid w:val="00717B25"/>
    <w:rsid w:val="00717B31"/>
    <w:rsid w:val="00722ACF"/>
    <w:rsid w:val="00723FFA"/>
    <w:rsid w:val="0072423D"/>
    <w:rsid w:val="0072486A"/>
    <w:rsid w:val="00726AD2"/>
    <w:rsid w:val="0072740F"/>
    <w:rsid w:val="007320B8"/>
    <w:rsid w:val="00740619"/>
    <w:rsid w:val="0074080C"/>
    <w:rsid w:val="0074090A"/>
    <w:rsid w:val="00740E0E"/>
    <w:rsid w:val="007468DB"/>
    <w:rsid w:val="00750D90"/>
    <w:rsid w:val="007519ED"/>
    <w:rsid w:val="007535ED"/>
    <w:rsid w:val="00753C76"/>
    <w:rsid w:val="007541B8"/>
    <w:rsid w:val="00760222"/>
    <w:rsid w:val="00761E3B"/>
    <w:rsid w:val="0076221F"/>
    <w:rsid w:val="00762782"/>
    <w:rsid w:val="00762BE8"/>
    <w:rsid w:val="00762FA9"/>
    <w:rsid w:val="00763C33"/>
    <w:rsid w:val="00767224"/>
    <w:rsid w:val="0077172B"/>
    <w:rsid w:val="0077232A"/>
    <w:rsid w:val="007731ED"/>
    <w:rsid w:val="007734FB"/>
    <w:rsid w:val="007779B0"/>
    <w:rsid w:val="00780632"/>
    <w:rsid w:val="00780871"/>
    <w:rsid w:val="007819A9"/>
    <w:rsid w:val="00781B81"/>
    <w:rsid w:val="00782D53"/>
    <w:rsid w:val="00790C30"/>
    <w:rsid w:val="00790E04"/>
    <w:rsid w:val="0079110E"/>
    <w:rsid w:val="0079142E"/>
    <w:rsid w:val="00791C7E"/>
    <w:rsid w:val="007945F6"/>
    <w:rsid w:val="007A0258"/>
    <w:rsid w:val="007A2841"/>
    <w:rsid w:val="007B01DD"/>
    <w:rsid w:val="007B40FC"/>
    <w:rsid w:val="007B4C08"/>
    <w:rsid w:val="007C06A9"/>
    <w:rsid w:val="007C076E"/>
    <w:rsid w:val="007C0A2B"/>
    <w:rsid w:val="007C3C15"/>
    <w:rsid w:val="007C5BF6"/>
    <w:rsid w:val="007D439B"/>
    <w:rsid w:val="007D6507"/>
    <w:rsid w:val="007D755B"/>
    <w:rsid w:val="007E6445"/>
    <w:rsid w:val="007E766D"/>
    <w:rsid w:val="007F09ED"/>
    <w:rsid w:val="007F3054"/>
    <w:rsid w:val="007F34E8"/>
    <w:rsid w:val="007F7247"/>
    <w:rsid w:val="007F758A"/>
    <w:rsid w:val="00800671"/>
    <w:rsid w:val="008018A0"/>
    <w:rsid w:val="00801975"/>
    <w:rsid w:val="00801C06"/>
    <w:rsid w:val="008153F4"/>
    <w:rsid w:val="00816050"/>
    <w:rsid w:val="00816942"/>
    <w:rsid w:val="00816FA2"/>
    <w:rsid w:val="00820C69"/>
    <w:rsid w:val="008226FF"/>
    <w:rsid w:val="00824BE3"/>
    <w:rsid w:val="00826131"/>
    <w:rsid w:val="00831745"/>
    <w:rsid w:val="00832BFE"/>
    <w:rsid w:val="008330BE"/>
    <w:rsid w:val="00836A91"/>
    <w:rsid w:val="0084199A"/>
    <w:rsid w:val="008520BC"/>
    <w:rsid w:val="008546A1"/>
    <w:rsid w:val="008576F5"/>
    <w:rsid w:val="00857FBA"/>
    <w:rsid w:val="008701D8"/>
    <w:rsid w:val="0087101E"/>
    <w:rsid w:val="00872DB6"/>
    <w:rsid w:val="00872F10"/>
    <w:rsid w:val="00873B36"/>
    <w:rsid w:val="00874527"/>
    <w:rsid w:val="008774F2"/>
    <w:rsid w:val="00877975"/>
    <w:rsid w:val="00881BED"/>
    <w:rsid w:val="008856CC"/>
    <w:rsid w:val="008907B7"/>
    <w:rsid w:val="00891516"/>
    <w:rsid w:val="008919A3"/>
    <w:rsid w:val="0089239E"/>
    <w:rsid w:val="00895FCE"/>
    <w:rsid w:val="00896537"/>
    <w:rsid w:val="008A0A24"/>
    <w:rsid w:val="008A25E8"/>
    <w:rsid w:val="008A4D0C"/>
    <w:rsid w:val="008A5BA4"/>
    <w:rsid w:val="008A752C"/>
    <w:rsid w:val="008B2924"/>
    <w:rsid w:val="008C51C8"/>
    <w:rsid w:val="008C6D9A"/>
    <w:rsid w:val="008C72CC"/>
    <w:rsid w:val="008D07E3"/>
    <w:rsid w:val="008D2428"/>
    <w:rsid w:val="008D2F48"/>
    <w:rsid w:val="008D7EA4"/>
    <w:rsid w:val="008E3573"/>
    <w:rsid w:val="008E4CBC"/>
    <w:rsid w:val="008F176E"/>
    <w:rsid w:val="008F1B79"/>
    <w:rsid w:val="008F1CCC"/>
    <w:rsid w:val="008F4BA1"/>
    <w:rsid w:val="008F5846"/>
    <w:rsid w:val="008F614D"/>
    <w:rsid w:val="00900CE1"/>
    <w:rsid w:val="009028D8"/>
    <w:rsid w:val="00902BFE"/>
    <w:rsid w:val="009069F0"/>
    <w:rsid w:val="00906BB8"/>
    <w:rsid w:val="00910773"/>
    <w:rsid w:val="009128D5"/>
    <w:rsid w:val="009135DC"/>
    <w:rsid w:val="00913CAE"/>
    <w:rsid w:val="00916638"/>
    <w:rsid w:val="0092363D"/>
    <w:rsid w:val="00924F9E"/>
    <w:rsid w:val="00936E0C"/>
    <w:rsid w:val="009376F0"/>
    <w:rsid w:val="00940F0E"/>
    <w:rsid w:val="0094112F"/>
    <w:rsid w:val="00943A04"/>
    <w:rsid w:val="009441E9"/>
    <w:rsid w:val="00944499"/>
    <w:rsid w:val="009448ED"/>
    <w:rsid w:val="00944A16"/>
    <w:rsid w:val="009469D3"/>
    <w:rsid w:val="00956CC7"/>
    <w:rsid w:val="00957041"/>
    <w:rsid w:val="00962276"/>
    <w:rsid w:val="009644BE"/>
    <w:rsid w:val="00966BEF"/>
    <w:rsid w:val="00972530"/>
    <w:rsid w:val="0097546E"/>
    <w:rsid w:val="00976852"/>
    <w:rsid w:val="0097779A"/>
    <w:rsid w:val="00977FA0"/>
    <w:rsid w:val="0098207D"/>
    <w:rsid w:val="00983465"/>
    <w:rsid w:val="0099338A"/>
    <w:rsid w:val="009960B1"/>
    <w:rsid w:val="009A1906"/>
    <w:rsid w:val="009A31BC"/>
    <w:rsid w:val="009A34AE"/>
    <w:rsid w:val="009A485F"/>
    <w:rsid w:val="009A4970"/>
    <w:rsid w:val="009A5859"/>
    <w:rsid w:val="009B21B6"/>
    <w:rsid w:val="009B7A5D"/>
    <w:rsid w:val="009D12D4"/>
    <w:rsid w:val="009D356D"/>
    <w:rsid w:val="009D4B0F"/>
    <w:rsid w:val="009D53E2"/>
    <w:rsid w:val="009D54B0"/>
    <w:rsid w:val="009D55A7"/>
    <w:rsid w:val="009D6D02"/>
    <w:rsid w:val="009D6E77"/>
    <w:rsid w:val="009E1F0C"/>
    <w:rsid w:val="009F3713"/>
    <w:rsid w:val="009F4A05"/>
    <w:rsid w:val="009F5172"/>
    <w:rsid w:val="009F5CDC"/>
    <w:rsid w:val="00A014F0"/>
    <w:rsid w:val="00A01E0B"/>
    <w:rsid w:val="00A02807"/>
    <w:rsid w:val="00A02F21"/>
    <w:rsid w:val="00A113FB"/>
    <w:rsid w:val="00A16B30"/>
    <w:rsid w:val="00A2078F"/>
    <w:rsid w:val="00A21E9D"/>
    <w:rsid w:val="00A22E9C"/>
    <w:rsid w:val="00A24E98"/>
    <w:rsid w:val="00A26017"/>
    <w:rsid w:val="00A2667E"/>
    <w:rsid w:val="00A31868"/>
    <w:rsid w:val="00A343CD"/>
    <w:rsid w:val="00A36AFD"/>
    <w:rsid w:val="00A36E79"/>
    <w:rsid w:val="00A46DE6"/>
    <w:rsid w:val="00A47B44"/>
    <w:rsid w:val="00A52397"/>
    <w:rsid w:val="00A52FE0"/>
    <w:rsid w:val="00A537B4"/>
    <w:rsid w:val="00A63931"/>
    <w:rsid w:val="00A6489B"/>
    <w:rsid w:val="00A66C87"/>
    <w:rsid w:val="00A66F95"/>
    <w:rsid w:val="00A706AB"/>
    <w:rsid w:val="00A7701C"/>
    <w:rsid w:val="00A778EF"/>
    <w:rsid w:val="00A8690E"/>
    <w:rsid w:val="00A952B7"/>
    <w:rsid w:val="00A95687"/>
    <w:rsid w:val="00AA1E59"/>
    <w:rsid w:val="00AA6E39"/>
    <w:rsid w:val="00AA7F19"/>
    <w:rsid w:val="00AB4532"/>
    <w:rsid w:val="00AB7142"/>
    <w:rsid w:val="00AC395B"/>
    <w:rsid w:val="00AC64FC"/>
    <w:rsid w:val="00AC70C4"/>
    <w:rsid w:val="00AC7256"/>
    <w:rsid w:val="00AC7428"/>
    <w:rsid w:val="00AD09EE"/>
    <w:rsid w:val="00AE2EA8"/>
    <w:rsid w:val="00AE3940"/>
    <w:rsid w:val="00AE49E2"/>
    <w:rsid w:val="00AE5872"/>
    <w:rsid w:val="00AF0EAB"/>
    <w:rsid w:val="00AF304B"/>
    <w:rsid w:val="00AF6379"/>
    <w:rsid w:val="00B00F76"/>
    <w:rsid w:val="00B0278E"/>
    <w:rsid w:val="00B0612D"/>
    <w:rsid w:val="00B0661C"/>
    <w:rsid w:val="00B076D4"/>
    <w:rsid w:val="00B13CFE"/>
    <w:rsid w:val="00B13E43"/>
    <w:rsid w:val="00B13E48"/>
    <w:rsid w:val="00B164AF"/>
    <w:rsid w:val="00B17D97"/>
    <w:rsid w:val="00B22730"/>
    <w:rsid w:val="00B22753"/>
    <w:rsid w:val="00B231EA"/>
    <w:rsid w:val="00B2692E"/>
    <w:rsid w:val="00B307C9"/>
    <w:rsid w:val="00B35859"/>
    <w:rsid w:val="00B405EC"/>
    <w:rsid w:val="00B40CFF"/>
    <w:rsid w:val="00B428ED"/>
    <w:rsid w:val="00B42ED2"/>
    <w:rsid w:val="00B43901"/>
    <w:rsid w:val="00B44D30"/>
    <w:rsid w:val="00B479FB"/>
    <w:rsid w:val="00B47FC0"/>
    <w:rsid w:val="00B50CBE"/>
    <w:rsid w:val="00B50E68"/>
    <w:rsid w:val="00B52037"/>
    <w:rsid w:val="00B564EB"/>
    <w:rsid w:val="00B61025"/>
    <w:rsid w:val="00B63499"/>
    <w:rsid w:val="00B63D08"/>
    <w:rsid w:val="00B6436D"/>
    <w:rsid w:val="00B668C9"/>
    <w:rsid w:val="00B67577"/>
    <w:rsid w:val="00B70297"/>
    <w:rsid w:val="00B7032E"/>
    <w:rsid w:val="00B705E2"/>
    <w:rsid w:val="00B72BD5"/>
    <w:rsid w:val="00B734AE"/>
    <w:rsid w:val="00B734DC"/>
    <w:rsid w:val="00B76F05"/>
    <w:rsid w:val="00B8064C"/>
    <w:rsid w:val="00B82AD9"/>
    <w:rsid w:val="00B831FC"/>
    <w:rsid w:val="00B85E3D"/>
    <w:rsid w:val="00B90B6F"/>
    <w:rsid w:val="00B94E0A"/>
    <w:rsid w:val="00B96C09"/>
    <w:rsid w:val="00BA2ED2"/>
    <w:rsid w:val="00BA4C88"/>
    <w:rsid w:val="00BA7465"/>
    <w:rsid w:val="00BB2DF4"/>
    <w:rsid w:val="00BB790D"/>
    <w:rsid w:val="00BC14BF"/>
    <w:rsid w:val="00BC570D"/>
    <w:rsid w:val="00BC623C"/>
    <w:rsid w:val="00BC7D8E"/>
    <w:rsid w:val="00BD3409"/>
    <w:rsid w:val="00BD7913"/>
    <w:rsid w:val="00BE083C"/>
    <w:rsid w:val="00BE2E2E"/>
    <w:rsid w:val="00BE3C6F"/>
    <w:rsid w:val="00BE70E8"/>
    <w:rsid w:val="00BF02EB"/>
    <w:rsid w:val="00BF2A8F"/>
    <w:rsid w:val="00BF3879"/>
    <w:rsid w:val="00BF7A8D"/>
    <w:rsid w:val="00BF7F38"/>
    <w:rsid w:val="00C06230"/>
    <w:rsid w:val="00C063E9"/>
    <w:rsid w:val="00C16FCE"/>
    <w:rsid w:val="00C171F5"/>
    <w:rsid w:val="00C22CE0"/>
    <w:rsid w:val="00C2308B"/>
    <w:rsid w:val="00C24085"/>
    <w:rsid w:val="00C26595"/>
    <w:rsid w:val="00C31B12"/>
    <w:rsid w:val="00C33B01"/>
    <w:rsid w:val="00C35D20"/>
    <w:rsid w:val="00C36C09"/>
    <w:rsid w:val="00C375CD"/>
    <w:rsid w:val="00C404CE"/>
    <w:rsid w:val="00C414DF"/>
    <w:rsid w:val="00C41876"/>
    <w:rsid w:val="00C44B1A"/>
    <w:rsid w:val="00C46597"/>
    <w:rsid w:val="00C46C5B"/>
    <w:rsid w:val="00C50444"/>
    <w:rsid w:val="00C5251C"/>
    <w:rsid w:val="00C5329B"/>
    <w:rsid w:val="00C55539"/>
    <w:rsid w:val="00C56A2F"/>
    <w:rsid w:val="00C56CB9"/>
    <w:rsid w:val="00C646E5"/>
    <w:rsid w:val="00C6540B"/>
    <w:rsid w:val="00C66DF9"/>
    <w:rsid w:val="00C676F6"/>
    <w:rsid w:val="00C726C6"/>
    <w:rsid w:val="00C72F1E"/>
    <w:rsid w:val="00C72F2A"/>
    <w:rsid w:val="00C737DE"/>
    <w:rsid w:val="00C762D7"/>
    <w:rsid w:val="00C76B28"/>
    <w:rsid w:val="00C7779F"/>
    <w:rsid w:val="00C810C3"/>
    <w:rsid w:val="00C8156A"/>
    <w:rsid w:val="00C86836"/>
    <w:rsid w:val="00C93BAE"/>
    <w:rsid w:val="00C95CAC"/>
    <w:rsid w:val="00C95D94"/>
    <w:rsid w:val="00C97A7E"/>
    <w:rsid w:val="00CA1C91"/>
    <w:rsid w:val="00CA7C91"/>
    <w:rsid w:val="00CB07F0"/>
    <w:rsid w:val="00CB15D7"/>
    <w:rsid w:val="00CB20BB"/>
    <w:rsid w:val="00CB22C6"/>
    <w:rsid w:val="00CB3898"/>
    <w:rsid w:val="00CB680D"/>
    <w:rsid w:val="00CB68DF"/>
    <w:rsid w:val="00CB6FEC"/>
    <w:rsid w:val="00CC54C2"/>
    <w:rsid w:val="00CC5CCE"/>
    <w:rsid w:val="00CC710B"/>
    <w:rsid w:val="00CD2951"/>
    <w:rsid w:val="00CD5071"/>
    <w:rsid w:val="00CD56E1"/>
    <w:rsid w:val="00CE179E"/>
    <w:rsid w:val="00CE56DC"/>
    <w:rsid w:val="00CE58C1"/>
    <w:rsid w:val="00CE59FB"/>
    <w:rsid w:val="00CE660D"/>
    <w:rsid w:val="00CE6783"/>
    <w:rsid w:val="00CF0053"/>
    <w:rsid w:val="00CF0F8F"/>
    <w:rsid w:val="00CF4504"/>
    <w:rsid w:val="00D005CD"/>
    <w:rsid w:val="00D068A6"/>
    <w:rsid w:val="00D072FF"/>
    <w:rsid w:val="00D1272A"/>
    <w:rsid w:val="00D13749"/>
    <w:rsid w:val="00D1479E"/>
    <w:rsid w:val="00D15F7D"/>
    <w:rsid w:val="00D20203"/>
    <w:rsid w:val="00D20A65"/>
    <w:rsid w:val="00D20FAE"/>
    <w:rsid w:val="00D238FD"/>
    <w:rsid w:val="00D315E8"/>
    <w:rsid w:val="00D363B4"/>
    <w:rsid w:val="00D37015"/>
    <w:rsid w:val="00D37F76"/>
    <w:rsid w:val="00D43029"/>
    <w:rsid w:val="00D454D0"/>
    <w:rsid w:val="00D461ED"/>
    <w:rsid w:val="00D46D85"/>
    <w:rsid w:val="00D614C3"/>
    <w:rsid w:val="00D62B81"/>
    <w:rsid w:val="00D64C02"/>
    <w:rsid w:val="00D665CE"/>
    <w:rsid w:val="00D70C78"/>
    <w:rsid w:val="00D71ADD"/>
    <w:rsid w:val="00D71EF8"/>
    <w:rsid w:val="00D72CD4"/>
    <w:rsid w:val="00D75CF2"/>
    <w:rsid w:val="00D80212"/>
    <w:rsid w:val="00D83860"/>
    <w:rsid w:val="00D839AC"/>
    <w:rsid w:val="00D83B3F"/>
    <w:rsid w:val="00D864B6"/>
    <w:rsid w:val="00D86E83"/>
    <w:rsid w:val="00D874EB"/>
    <w:rsid w:val="00D877F7"/>
    <w:rsid w:val="00D92AD2"/>
    <w:rsid w:val="00D93774"/>
    <w:rsid w:val="00D971A6"/>
    <w:rsid w:val="00DA2728"/>
    <w:rsid w:val="00DA4350"/>
    <w:rsid w:val="00DA451B"/>
    <w:rsid w:val="00DA4A7E"/>
    <w:rsid w:val="00DA6C75"/>
    <w:rsid w:val="00DB2A0F"/>
    <w:rsid w:val="00DB3FAD"/>
    <w:rsid w:val="00DB62B6"/>
    <w:rsid w:val="00DB6FF7"/>
    <w:rsid w:val="00DB7011"/>
    <w:rsid w:val="00DB72D8"/>
    <w:rsid w:val="00DC000E"/>
    <w:rsid w:val="00DC262E"/>
    <w:rsid w:val="00DC3748"/>
    <w:rsid w:val="00DC3C0E"/>
    <w:rsid w:val="00DC6768"/>
    <w:rsid w:val="00DD1892"/>
    <w:rsid w:val="00DD2814"/>
    <w:rsid w:val="00DD3935"/>
    <w:rsid w:val="00DD49C4"/>
    <w:rsid w:val="00DD59B6"/>
    <w:rsid w:val="00DE572D"/>
    <w:rsid w:val="00DE636D"/>
    <w:rsid w:val="00DE6787"/>
    <w:rsid w:val="00DE6F5A"/>
    <w:rsid w:val="00DF05E8"/>
    <w:rsid w:val="00DF334E"/>
    <w:rsid w:val="00DF33E4"/>
    <w:rsid w:val="00DF720B"/>
    <w:rsid w:val="00DF7295"/>
    <w:rsid w:val="00DF79DC"/>
    <w:rsid w:val="00DF7C9D"/>
    <w:rsid w:val="00E01182"/>
    <w:rsid w:val="00E06BE0"/>
    <w:rsid w:val="00E12814"/>
    <w:rsid w:val="00E209A0"/>
    <w:rsid w:val="00E20D06"/>
    <w:rsid w:val="00E235F6"/>
    <w:rsid w:val="00E301F5"/>
    <w:rsid w:val="00E304B0"/>
    <w:rsid w:val="00E306FA"/>
    <w:rsid w:val="00E34A5B"/>
    <w:rsid w:val="00E36816"/>
    <w:rsid w:val="00E3790B"/>
    <w:rsid w:val="00E463E6"/>
    <w:rsid w:val="00E50A0A"/>
    <w:rsid w:val="00E51BD2"/>
    <w:rsid w:val="00E549F4"/>
    <w:rsid w:val="00E557B9"/>
    <w:rsid w:val="00E61884"/>
    <w:rsid w:val="00E63961"/>
    <w:rsid w:val="00E63DB7"/>
    <w:rsid w:val="00E64132"/>
    <w:rsid w:val="00E65304"/>
    <w:rsid w:val="00E65AE4"/>
    <w:rsid w:val="00E701CC"/>
    <w:rsid w:val="00E743A2"/>
    <w:rsid w:val="00E74441"/>
    <w:rsid w:val="00E74FF5"/>
    <w:rsid w:val="00E75FB9"/>
    <w:rsid w:val="00E76235"/>
    <w:rsid w:val="00E772DB"/>
    <w:rsid w:val="00E808A0"/>
    <w:rsid w:val="00E80C2D"/>
    <w:rsid w:val="00E82E21"/>
    <w:rsid w:val="00E84C4E"/>
    <w:rsid w:val="00E92103"/>
    <w:rsid w:val="00E9315D"/>
    <w:rsid w:val="00E93DF1"/>
    <w:rsid w:val="00E960B7"/>
    <w:rsid w:val="00EA0FD1"/>
    <w:rsid w:val="00EA44C0"/>
    <w:rsid w:val="00EA4C34"/>
    <w:rsid w:val="00EA5AC1"/>
    <w:rsid w:val="00EA5EA6"/>
    <w:rsid w:val="00EA6988"/>
    <w:rsid w:val="00EB1019"/>
    <w:rsid w:val="00EB1578"/>
    <w:rsid w:val="00EB3919"/>
    <w:rsid w:val="00EC2BB0"/>
    <w:rsid w:val="00EC6DD5"/>
    <w:rsid w:val="00ED3351"/>
    <w:rsid w:val="00ED47B9"/>
    <w:rsid w:val="00ED557E"/>
    <w:rsid w:val="00ED7244"/>
    <w:rsid w:val="00ED7370"/>
    <w:rsid w:val="00EE28DF"/>
    <w:rsid w:val="00EE4946"/>
    <w:rsid w:val="00EE5E58"/>
    <w:rsid w:val="00EF0483"/>
    <w:rsid w:val="00EF715D"/>
    <w:rsid w:val="00F014AB"/>
    <w:rsid w:val="00F07278"/>
    <w:rsid w:val="00F126E7"/>
    <w:rsid w:val="00F20CB9"/>
    <w:rsid w:val="00F20F94"/>
    <w:rsid w:val="00F26441"/>
    <w:rsid w:val="00F26A70"/>
    <w:rsid w:val="00F30535"/>
    <w:rsid w:val="00F31A86"/>
    <w:rsid w:val="00F44D7E"/>
    <w:rsid w:val="00F44DEC"/>
    <w:rsid w:val="00F46DB5"/>
    <w:rsid w:val="00F50DE5"/>
    <w:rsid w:val="00F51915"/>
    <w:rsid w:val="00F56356"/>
    <w:rsid w:val="00F56584"/>
    <w:rsid w:val="00F60B73"/>
    <w:rsid w:val="00F61661"/>
    <w:rsid w:val="00F64586"/>
    <w:rsid w:val="00F64ED7"/>
    <w:rsid w:val="00F658DD"/>
    <w:rsid w:val="00F66C94"/>
    <w:rsid w:val="00F721E2"/>
    <w:rsid w:val="00F7464F"/>
    <w:rsid w:val="00F77850"/>
    <w:rsid w:val="00F77C17"/>
    <w:rsid w:val="00F80ED8"/>
    <w:rsid w:val="00F80EED"/>
    <w:rsid w:val="00F82EA2"/>
    <w:rsid w:val="00F83B0B"/>
    <w:rsid w:val="00F83D2E"/>
    <w:rsid w:val="00F84AA3"/>
    <w:rsid w:val="00F84E93"/>
    <w:rsid w:val="00F857F6"/>
    <w:rsid w:val="00F8665F"/>
    <w:rsid w:val="00F86B51"/>
    <w:rsid w:val="00F8728F"/>
    <w:rsid w:val="00F8791C"/>
    <w:rsid w:val="00F9029A"/>
    <w:rsid w:val="00F9374C"/>
    <w:rsid w:val="00F951C6"/>
    <w:rsid w:val="00FA68CC"/>
    <w:rsid w:val="00FB00BF"/>
    <w:rsid w:val="00FB053C"/>
    <w:rsid w:val="00FB2D8F"/>
    <w:rsid w:val="00FB34B6"/>
    <w:rsid w:val="00FB4A4F"/>
    <w:rsid w:val="00FD2611"/>
    <w:rsid w:val="00FD7BC1"/>
    <w:rsid w:val="00FE0CAB"/>
    <w:rsid w:val="00FE18B3"/>
    <w:rsid w:val="00FE2F1F"/>
    <w:rsid w:val="00FF2025"/>
    <w:rsid w:val="00FF21A9"/>
    <w:rsid w:val="00FF2558"/>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9307B-A69C-4C6C-AD5B-DDBFD472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46037">
      <w:bodyDiv w:val="1"/>
      <w:marLeft w:val="0"/>
      <w:marRight w:val="0"/>
      <w:marTop w:val="0"/>
      <w:marBottom w:val="0"/>
      <w:divBdr>
        <w:top w:val="none" w:sz="0" w:space="0" w:color="auto"/>
        <w:left w:val="none" w:sz="0" w:space="0" w:color="auto"/>
        <w:bottom w:val="none" w:sz="0" w:space="0" w:color="auto"/>
        <w:right w:val="none" w:sz="0" w:space="0" w:color="auto"/>
      </w:divBdr>
    </w:div>
    <w:div w:id="369765498">
      <w:bodyDiv w:val="1"/>
      <w:marLeft w:val="0"/>
      <w:marRight w:val="0"/>
      <w:marTop w:val="0"/>
      <w:marBottom w:val="0"/>
      <w:divBdr>
        <w:top w:val="none" w:sz="0" w:space="0" w:color="auto"/>
        <w:left w:val="none" w:sz="0" w:space="0" w:color="auto"/>
        <w:bottom w:val="none" w:sz="0" w:space="0" w:color="auto"/>
        <w:right w:val="none" w:sz="0" w:space="0" w:color="auto"/>
      </w:divBdr>
    </w:div>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533660606">
      <w:bodyDiv w:val="1"/>
      <w:marLeft w:val="0"/>
      <w:marRight w:val="0"/>
      <w:marTop w:val="0"/>
      <w:marBottom w:val="0"/>
      <w:divBdr>
        <w:top w:val="none" w:sz="0" w:space="0" w:color="auto"/>
        <w:left w:val="none" w:sz="0" w:space="0" w:color="auto"/>
        <w:bottom w:val="none" w:sz="0" w:space="0" w:color="auto"/>
        <w:right w:val="none" w:sz="0" w:space="0" w:color="auto"/>
      </w:divBdr>
    </w:div>
    <w:div w:id="543106042">
      <w:bodyDiv w:val="1"/>
      <w:marLeft w:val="0"/>
      <w:marRight w:val="0"/>
      <w:marTop w:val="0"/>
      <w:marBottom w:val="0"/>
      <w:divBdr>
        <w:top w:val="none" w:sz="0" w:space="0" w:color="auto"/>
        <w:left w:val="none" w:sz="0" w:space="0" w:color="auto"/>
        <w:bottom w:val="none" w:sz="0" w:space="0" w:color="auto"/>
        <w:right w:val="none" w:sz="0" w:space="0" w:color="auto"/>
      </w:divBdr>
    </w:div>
    <w:div w:id="607933256">
      <w:bodyDiv w:val="1"/>
      <w:marLeft w:val="0"/>
      <w:marRight w:val="0"/>
      <w:marTop w:val="0"/>
      <w:marBottom w:val="0"/>
      <w:divBdr>
        <w:top w:val="none" w:sz="0" w:space="0" w:color="auto"/>
        <w:left w:val="none" w:sz="0" w:space="0" w:color="auto"/>
        <w:bottom w:val="none" w:sz="0" w:space="0" w:color="auto"/>
        <w:right w:val="none" w:sz="0" w:space="0" w:color="auto"/>
      </w:divBdr>
    </w:div>
    <w:div w:id="1518496503">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85949-4FA9-4A5D-9CC8-5CB1A5F0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  </cp:lastModifiedBy>
  <cp:revision>8</cp:revision>
  <cp:lastPrinted>2022-11-23T09:10:00Z</cp:lastPrinted>
  <dcterms:created xsi:type="dcterms:W3CDTF">2022-08-24T07:30:00Z</dcterms:created>
  <dcterms:modified xsi:type="dcterms:W3CDTF">2022-11-23T09:15:00Z</dcterms:modified>
</cp:coreProperties>
</file>