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E2" w:rsidRDefault="00714CE2" w:rsidP="00714CE2">
      <w:pPr>
        <w:pStyle w:val="3"/>
        <w:widowControl/>
        <w:jc w:val="center"/>
        <w:rPr>
          <w:rFonts w:ascii="Arial" w:hAnsi="Arial" w:cs="Arial"/>
          <w:b/>
          <w:bCs/>
          <w:spacing w:val="20"/>
          <w:sz w:val="36"/>
          <w:szCs w:val="36"/>
        </w:rPr>
      </w:pPr>
      <w:bookmarkStart w:id="0" w:name="_GoBack"/>
      <w:bookmarkEnd w:id="0"/>
      <w:r>
        <w:rPr>
          <w:rFonts w:ascii="Arial" w:hAnsi="Arial" w:cs="Arial"/>
          <w:b/>
          <w:bCs/>
          <w:spacing w:val="20"/>
          <w:sz w:val="36"/>
          <w:szCs w:val="36"/>
        </w:rPr>
        <w:t>Администрация Белоярского городского</w:t>
      </w:r>
    </w:p>
    <w:p w:rsidR="00714CE2" w:rsidRDefault="00714CE2" w:rsidP="00714CE2">
      <w:pPr>
        <w:pStyle w:val="3"/>
        <w:widowControl/>
        <w:jc w:val="center"/>
        <w:rPr>
          <w:rFonts w:ascii="Arial" w:hAnsi="Arial" w:cs="Arial"/>
          <w:b/>
          <w:bCs/>
          <w:spacing w:val="20"/>
          <w:sz w:val="32"/>
          <w:szCs w:val="32"/>
        </w:rPr>
      </w:pPr>
      <w:r>
        <w:rPr>
          <w:rFonts w:ascii="Arial" w:hAnsi="Arial" w:cs="Arial"/>
          <w:b/>
          <w:bCs/>
          <w:spacing w:val="20"/>
          <w:sz w:val="36"/>
          <w:szCs w:val="36"/>
        </w:rPr>
        <w:t>поселения</w:t>
      </w:r>
    </w:p>
    <w:p w:rsidR="00714CE2" w:rsidRDefault="00714CE2" w:rsidP="00714CE2">
      <w:pPr>
        <w:pStyle w:val="3"/>
        <w:widowControl/>
        <w:jc w:val="center"/>
      </w:pPr>
      <w:r>
        <w:rPr>
          <w:rFonts w:ascii="Arial" w:hAnsi="Arial" w:cs="Arial"/>
          <w:b/>
          <w:bCs/>
          <w:spacing w:val="20"/>
          <w:sz w:val="32"/>
          <w:szCs w:val="32"/>
        </w:rPr>
        <w:t xml:space="preserve">ПОСТАНОВЛЕНИЕ </w:t>
      </w:r>
      <w:r>
        <w:rPr>
          <w:noProof/>
          <w:lang w:eastAsia="ru-RU"/>
        </w:rPr>
        <mc:AlternateContent>
          <mc:Choice Requires="wps">
            <w:drawing>
              <wp:anchor distT="0" distB="0" distL="0" distR="114300" simplePos="0" relativeHeight="251659264" behindDoc="0" locked="0" layoutInCell="1" allowOverlap="1" wp14:anchorId="5EB62344" wp14:editId="0C73C0F2">
                <wp:simplePos x="0" y="0"/>
                <wp:positionH relativeFrom="margin">
                  <wp:posOffset>-68580</wp:posOffset>
                </wp:positionH>
                <wp:positionV relativeFrom="paragraph">
                  <wp:posOffset>673735</wp:posOffset>
                </wp:positionV>
                <wp:extent cx="2520950" cy="1076325"/>
                <wp:effectExtent l="7620" t="6985" r="5080" b="254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076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3973"/>
                            </w:tblGrid>
                            <w:tr w:rsidR="00714CE2">
                              <w:trPr>
                                <w:trHeight w:val="1448"/>
                              </w:trPr>
                              <w:tc>
                                <w:tcPr>
                                  <w:tcW w:w="3973" w:type="dxa"/>
                                  <w:hideMark/>
                                </w:tcPr>
                                <w:p w:rsidR="00714CE2" w:rsidRPr="00AD0813" w:rsidRDefault="00714CE2" w:rsidP="00AD0813">
                                  <w:pPr>
                                    <w:jc w:val="both"/>
                                    <w:rPr>
                                      <w:rFonts w:ascii="Arial" w:hAnsi="Arial" w:cs="Arial"/>
                                      <w:b/>
                                      <w:sz w:val="24"/>
                                      <w:szCs w:val="24"/>
                                    </w:rPr>
                                  </w:pPr>
                                  <w:r>
                                    <w:rPr>
                                      <w:rFonts w:ascii="Arial" w:hAnsi="Arial" w:cs="Arial"/>
                                      <w:b/>
                                      <w:sz w:val="24"/>
                                      <w:szCs w:val="24"/>
                                    </w:rPr>
                                    <w:t xml:space="preserve">О временном ограничении движения автотранспорта на автомобильных </w:t>
                                  </w:r>
                                  <w:proofErr w:type="gramStart"/>
                                  <w:r>
                                    <w:rPr>
                                      <w:rFonts w:ascii="Arial" w:hAnsi="Arial" w:cs="Arial"/>
                                      <w:b/>
                                      <w:sz w:val="24"/>
                                      <w:szCs w:val="24"/>
                                    </w:rPr>
                                    <w:t>дорогах  на</w:t>
                                  </w:r>
                                  <w:proofErr w:type="gramEnd"/>
                                  <w:r>
                                    <w:rPr>
                                      <w:rFonts w:ascii="Arial" w:hAnsi="Arial" w:cs="Arial"/>
                                      <w:b/>
                                      <w:sz w:val="24"/>
                                      <w:szCs w:val="24"/>
                                    </w:rPr>
                                    <w:t xml:space="preserve"> территории муниципального образования «Белоярское городское поселение».</w:t>
                                  </w:r>
                                </w:p>
                              </w:tc>
                            </w:tr>
                          </w:tbl>
                          <w:p w:rsidR="00714CE2" w:rsidRDefault="00714CE2" w:rsidP="00714C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62344" id="_x0000_t202" coordsize="21600,21600" o:spt="202" path="m,l,21600r21600,l21600,xe">
                <v:stroke joinstyle="miter"/>
                <v:path gradientshapeok="t" o:connecttype="rect"/>
              </v:shapetype>
              <v:shape id="Надпись 2" o:spid="_x0000_s1026" type="#_x0000_t202" style="position:absolute;left:0;text-align:left;margin-left:-5.4pt;margin-top:53.05pt;width:198.5pt;height:84.7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" stroked="f">
                <v:fill opacity="0"/>
                <v:textbox inset="0,0,0,0">
                  <w:txbxContent>
                    <w:tbl>
                      <w:tblPr>
                        <w:tblW w:w="0" w:type="auto"/>
                        <w:tblInd w:w="108" w:type="dxa"/>
                        <w:tblLayout w:type="fixed"/>
                        <w:tblLook w:val="04A0" w:firstRow="1" w:lastRow="0" w:firstColumn="1" w:lastColumn="0" w:noHBand="0" w:noVBand="1"/>
                      </w:tblPr>
                      <w:tblGrid>
                        <w:gridCol w:w="3973"/>
                      </w:tblGrid>
                      <w:tr w:rsidR="00714CE2">
                        <w:trPr>
                          <w:trHeight w:val="1448"/>
                        </w:trPr>
                        <w:tc>
                          <w:tcPr>
                            <w:tcW w:w="3973" w:type="dxa"/>
                            <w:hideMark/>
                          </w:tcPr>
                          <w:p w:rsidR="00714CE2" w:rsidRPr="00AD0813" w:rsidRDefault="00714CE2" w:rsidP="00AD0813">
                            <w:pPr>
                              <w:jc w:val="both"/>
                              <w:rPr>
                                <w:rFonts w:ascii="Arial" w:hAnsi="Arial" w:cs="Arial"/>
                                <w:b/>
                                <w:sz w:val="24"/>
                                <w:szCs w:val="24"/>
                              </w:rPr>
                            </w:pPr>
                            <w:r>
                              <w:rPr>
                                <w:rFonts w:ascii="Arial" w:hAnsi="Arial" w:cs="Arial"/>
                                <w:b/>
                                <w:sz w:val="24"/>
                                <w:szCs w:val="24"/>
                              </w:rPr>
                              <w:t xml:space="preserve">О временном ограничении движения автотранспорта на автомобильных </w:t>
                            </w:r>
                            <w:proofErr w:type="gramStart"/>
                            <w:r>
                              <w:rPr>
                                <w:rFonts w:ascii="Arial" w:hAnsi="Arial" w:cs="Arial"/>
                                <w:b/>
                                <w:sz w:val="24"/>
                                <w:szCs w:val="24"/>
                              </w:rPr>
                              <w:t>дорогах  на</w:t>
                            </w:r>
                            <w:proofErr w:type="gramEnd"/>
                            <w:r>
                              <w:rPr>
                                <w:rFonts w:ascii="Arial" w:hAnsi="Arial" w:cs="Arial"/>
                                <w:b/>
                                <w:sz w:val="24"/>
                                <w:szCs w:val="24"/>
                              </w:rPr>
                              <w:t xml:space="preserve"> территории муниципального образования «Белоярское городское поселение».</w:t>
                            </w:r>
                          </w:p>
                        </w:tc>
                      </w:tr>
                    </w:tbl>
                    <w:p w:rsidR="00714CE2" w:rsidRDefault="00714CE2" w:rsidP="00714CE2">
                      <w:r>
                        <w:t xml:space="preserve"> </w:t>
                      </w:r>
                    </w:p>
                  </w:txbxContent>
                </v:textbox>
                <w10:wrap type="square" side="largest" anchorx="margin"/>
              </v:shape>
            </w:pict>
          </mc:Fallback>
        </mc:AlternateContent>
      </w:r>
      <w:r>
        <w:rPr>
          <w:noProof/>
          <w:lang w:eastAsia="ru-RU"/>
        </w:rPr>
        <mc:AlternateContent>
          <mc:Choice Requires="wps">
            <w:drawing>
              <wp:anchor distT="0" distB="0" distL="0" distR="114300" simplePos="0" relativeHeight="251660288" behindDoc="0" locked="0" layoutInCell="1" allowOverlap="1" wp14:anchorId="4FBDC434" wp14:editId="3E1CD2E3">
                <wp:simplePos x="0" y="0"/>
                <wp:positionH relativeFrom="page">
                  <wp:posOffset>1260475</wp:posOffset>
                </wp:positionH>
                <wp:positionV relativeFrom="paragraph">
                  <wp:posOffset>-60960</wp:posOffset>
                </wp:positionV>
                <wp:extent cx="5938520" cy="432435"/>
                <wp:effectExtent l="3175" t="5715" r="1905"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432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572"/>
                              <w:gridCol w:w="2211"/>
                              <w:gridCol w:w="3572"/>
                            </w:tblGrid>
                            <w:tr w:rsidR="00714CE2">
                              <w:tc>
                                <w:tcPr>
                                  <w:tcW w:w="3572" w:type="dxa"/>
                                  <w:hideMark/>
                                </w:tcPr>
                                <w:p w:rsidR="00714CE2" w:rsidRDefault="00714CE2" w:rsidP="002E4AE8">
                                  <w:pPr>
                                    <w:pStyle w:val="3"/>
                                    <w:widowControl/>
                                    <w:rPr>
                                      <w:rFonts w:ascii="Arial" w:hAnsi="Arial" w:cs="Arial"/>
                                      <w:sz w:val="16"/>
                                      <w:szCs w:val="16"/>
                                    </w:rPr>
                                  </w:pPr>
                                  <w:r>
                                    <w:rPr>
                                      <w:rFonts w:ascii="Arial" w:eastAsia="Arial" w:hAnsi="Arial" w:cs="Arial"/>
                                      <w:b/>
                                      <w:bCs/>
                                      <w:sz w:val="28"/>
                                      <w:szCs w:val="28"/>
                                    </w:rPr>
                                    <w:t xml:space="preserve">  </w:t>
                                  </w:r>
                                  <w:r>
                                    <w:rPr>
                                      <w:rFonts w:ascii="Arial" w:hAnsi="Arial" w:cs="Arial"/>
                                      <w:b/>
                                      <w:bCs/>
                                      <w:sz w:val="28"/>
                                      <w:szCs w:val="28"/>
                                    </w:rPr>
                                    <w:t>«02» апреля 2014 года</w:t>
                                  </w:r>
                                </w:p>
                              </w:tc>
                              <w:tc>
                                <w:tcPr>
                                  <w:tcW w:w="2211" w:type="dxa"/>
                                  <w:hideMark/>
                                </w:tcPr>
                                <w:p w:rsidR="00714CE2" w:rsidRDefault="00714CE2">
                                  <w:pPr>
                                    <w:pStyle w:val="3"/>
                                    <w:widowControl/>
                                    <w:jc w:val="center"/>
                                    <w:rPr>
                                      <w:rFonts w:ascii="Arial" w:hAnsi="Arial" w:cs="Arial"/>
                                    </w:rPr>
                                  </w:pPr>
                                  <w:proofErr w:type="spellStart"/>
                                  <w:r>
                                    <w:rPr>
                                      <w:rFonts w:ascii="Arial" w:hAnsi="Arial" w:cs="Arial"/>
                                      <w:sz w:val="16"/>
                                      <w:szCs w:val="16"/>
                                    </w:rPr>
                                    <w:t>р.п</w:t>
                                  </w:r>
                                  <w:proofErr w:type="spellEnd"/>
                                  <w:r>
                                    <w:rPr>
                                      <w:rFonts w:ascii="Arial" w:hAnsi="Arial" w:cs="Arial"/>
                                      <w:sz w:val="16"/>
                                      <w:szCs w:val="16"/>
                                    </w:rPr>
                                    <w:t xml:space="preserve">. </w:t>
                                  </w:r>
                                  <w:r>
                                    <w:rPr>
                                      <w:rFonts w:ascii="Arial" w:hAnsi="Arial" w:cs="Arial"/>
                                    </w:rPr>
                                    <w:t>Белый Яр</w:t>
                                  </w:r>
                                </w:p>
                                <w:p w:rsidR="00714CE2" w:rsidRDefault="00714CE2">
                                  <w:pPr>
                                    <w:pStyle w:val="3"/>
                                    <w:widowControl/>
                                    <w:jc w:val="center"/>
                                    <w:rPr>
                                      <w:rFonts w:ascii="Arial" w:eastAsia="Arial" w:hAnsi="Arial" w:cs="Arial"/>
                                      <w:sz w:val="2"/>
                                      <w:szCs w:val="2"/>
                                    </w:rPr>
                                  </w:pPr>
                                  <w:r>
                                    <w:rPr>
                                      <w:rFonts w:ascii="Arial" w:hAnsi="Arial" w:cs="Arial"/>
                                    </w:rPr>
                                    <w:t>Верхнекетского района</w:t>
                                  </w:r>
                                </w:p>
                                <w:p w:rsidR="00714CE2" w:rsidRDefault="00714CE2">
                                  <w:pPr>
                                    <w:pStyle w:val="3"/>
                                    <w:widowControl/>
                                    <w:jc w:val="center"/>
                                    <w:rPr>
                                      <w:rFonts w:ascii="Arial" w:eastAsia="Arial" w:hAnsi="Arial" w:cs="Arial"/>
                                      <w:b/>
                                      <w:sz w:val="28"/>
                                      <w:szCs w:val="28"/>
                                    </w:rPr>
                                  </w:pPr>
                                  <w:r>
                                    <w:rPr>
                                      <w:rFonts w:ascii="Arial" w:eastAsia="Arial" w:hAnsi="Arial" w:cs="Arial"/>
                                      <w:sz w:val="2"/>
                                      <w:szCs w:val="2"/>
                                    </w:rPr>
                                    <w:t xml:space="preserve"> </w:t>
                                  </w:r>
                                  <w:r>
                                    <w:rPr>
                                      <w:rFonts w:ascii="Arial" w:hAnsi="Arial" w:cs="Arial"/>
                                    </w:rPr>
                                    <w:t>Томской области</w:t>
                                  </w:r>
                                </w:p>
                              </w:tc>
                              <w:tc>
                                <w:tcPr>
                                  <w:tcW w:w="3572" w:type="dxa"/>
                                  <w:hideMark/>
                                </w:tcPr>
                                <w:p w:rsidR="00714CE2" w:rsidRDefault="00F00879" w:rsidP="00F00879">
                                  <w:pPr>
                                    <w:pStyle w:val="3"/>
                                    <w:widowControl/>
                                    <w:ind w:right="57"/>
                                  </w:pPr>
                                  <w:r>
                                    <w:rPr>
                                      <w:rFonts w:ascii="Arial" w:eastAsia="Arial" w:hAnsi="Arial" w:cs="Arial"/>
                                      <w:b/>
                                      <w:sz w:val="28"/>
                                      <w:szCs w:val="28"/>
                                    </w:rPr>
                                    <w:t xml:space="preserve">                 № 039</w:t>
                                  </w:r>
                                </w:p>
                              </w:tc>
                            </w:tr>
                          </w:tbl>
                          <w:p w:rsidR="00714CE2" w:rsidRDefault="00714CE2" w:rsidP="00714C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C434" id="Надпись 1" o:spid="_x0000_s1027" type="#_x0000_t202" style="position:absolute;left:0;text-align:left;margin-left:99.25pt;margin-top:-4.8pt;width:467.6pt;height:34.05pt;z-index:251660288;visibility:visible;mso-wrap-style:square;mso-width-percent:0;mso-height-percent:0;mso-wrap-distance-left:0;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" stroked="f">
                <v:fill opacity="0"/>
                <v:textbox inset="0,0,0,0">
                  <w:txbxContent>
                    <w:tbl>
                      <w:tblPr>
                        <w:tblW w:w="0" w:type="auto"/>
                        <w:tblLayout w:type="fixed"/>
                        <w:tblCellMar>
                          <w:left w:w="0" w:type="dxa"/>
                          <w:right w:w="0" w:type="dxa"/>
                        </w:tblCellMar>
                        <w:tblLook w:val="04A0" w:firstRow="1" w:lastRow="0" w:firstColumn="1" w:lastColumn="0" w:noHBand="0" w:noVBand="1"/>
                      </w:tblPr>
                      <w:tblGrid>
                        <w:gridCol w:w="3572"/>
                        <w:gridCol w:w="2211"/>
                        <w:gridCol w:w="3572"/>
                      </w:tblGrid>
                      <w:tr w:rsidR="00714CE2">
                        <w:tc>
                          <w:tcPr>
                            <w:tcW w:w="3572" w:type="dxa"/>
                            <w:hideMark/>
                          </w:tcPr>
                          <w:p w:rsidR="00714CE2" w:rsidRDefault="00714CE2" w:rsidP="002E4AE8">
                            <w:pPr>
                              <w:pStyle w:val="3"/>
                              <w:widowControl/>
                              <w:rPr>
                                <w:rFonts w:ascii="Arial" w:hAnsi="Arial" w:cs="Arial"/>
                                <w:sz w:val="16"/>
                                <w:szCs w:val="16"/>
                              </w:rPr>
                            </w:pPr>
                            <w:r>
                              <w:rPr>
                                <w:rFonts w:ascii="Arial" w:eastAsia="Arial" w:hAnsi="Arial" w:cs="Arial"/>
                                <w:b/>
                                <w:bCs/>
                                <w:sz w:val="28"/>
                                <w:szCs w:val="28"/>
                              </w:rPr>
                              <w:t xml:space="preserve">  </w:t>
                            </w:r>
                            <w:r>
                              <w:rPr>
                                <w:rFonts w:ascii="Arial" w:hAnsi="Arial" w:cs="Arial"/>
                                <w:b/>
                                <w:bCs/>
                                <w:sz w:val="28"/>
                                <w:szCs w:val="28"/>
                              </w:rPr>
                              <w:t>«02» апреля 2014 года</w:t>
                            </w:r>
                          </w:p>
                        </w:tc>
                        <w:tc>
                          <w:tcPr>
                            <w:tcW w:w="2211" w:type="dxa"/>
                            <w:hideMark/>
                          </w:tcPr>
                          <w:p w:rsidR="00714CE2" w:rsidRDefault="00714CE2">
                            <w:pPr>
                              <w:pStyle w:val="3"/>
                              <w:widowControl/>
                              <w:jc w:val="center"/>
                              <w:rPr>
                                <w:rFonts w:ascii="Arial" w:hAnsi="Arial" w:cs="Arial"/>
                              </w:rPr>
                            </w:pPr>
                            <w:proofErr w:type="spellStart"/>
                            <w:r>
                              <w:rPr>
                                <w:rFonts w:ascii="Arial" w:hAnsi="Arial" w:cs="Arial"/>
                                <w:sz w:val="16"/>
                                <w:szCs w:val="16"/>
                              </w:rPr>
                              <w:t>р.п</w:t>
                            </w:r>
                            <w:proofErr w:type="spellEnd"/>
                            <w:r>
                              <w:rPr>
                                <w:rFonts w:ascii="Arial" w:hAnsi="Arial" w:cs="Arial"/>
                                <w:sz w:val="16"/>
                                <w:szCs w:val="16"/>
                              </w:rPr>
                              <w:t xml:space="preserve">. </w:t>
                            </w:r>
                            <w:r>
                              <w:rPr>
                                <w:rFonts w:ascii="Arial" w:hAnsi="Arial" w:cs="Arial"/>
                              </w:rPr>
                              <w:t>Белый Яр</w:t>
                            </w:r>
                          </w:p>
                          <w:p w:rsidR="00714CE2" w:rsidRDefault="00714CE2">
                            <w:pPr>
                              <w:pStyle w:val="3"/>
                              <w:widowControl/>
                              <w:jc w:val="center"/>
                              <w:rPr>
                                <w:rFonts w:ascii="Arial" w:eastAsia="Arial" w:hAnsi="Arial" w:cs="Arial"/>
                                <w:sz w:val="2"/>
                                <w:szCs w:val="2"/>
                              </w:rPr>
                            </w:pPr>
                            <w:r>
                              <w:rPr>
                                <w:rFonts w:ascii="Arial" w:hAnsi="Arial" w:cs="Arial"/>
                              </w:rPr>
                              <w:t>Верхнекетского района</w:t>
                            </w:r>
                          </w:p>
                          <w:p w:rsidR="00714CE2" w:rsidRDefault="00714CE2">
                            <w:pPr>
                              <w:pStyle w:val="3"/>
                              <w:widowControl/>
                              <w:jc w:val="center"/>
                              <w:rPr>
                                <w:rFonts w:ascii="Arial" w:eastAsia="Arial" w:hAnsi="Arial" w:cs="Arial"/>
                                <w:b/>
                                <w:sz w:val="28"/>
                                <w:szCs w:val="28"/>
                              </w:rPr>
                            </w:pPr>
                            <w:r>
                              <w:rPr>
                                <w:rFonts w:ascii="Arial" w:eastAsia="Arial" w:hAnsi="Arial" w:cs="Arial"/>
                                <w:sz w:val="2"/>
                                <w:szCs w:val="2"/>
                              </w:rPr>
                              <w:t xml:space="preserve"> </w:t>
                            </w:r>
                            <w:r>
                              <w:rPr>
                                <w:rFonts w:ascii="Arial" w:hAnsi="Arial" w:cs="Arial"/>
                              </w:rPr>
                              <w:t>Томской области</w:t>
                            </w:r>
                          </w:p>
                        </w:tc>
                        <w:tc>
                          <w:tcPr>
                            <w:tcW w:w="3572" w:type="dxa"/>
                            <w:hideMark/>
                          </w:tcPr>
                          <w:p w:rsidR="00714CE2" w:rsidRDefault="00F00879" w:rsidP="00F00879">
                            <w:pPr>
                              <w:pStyle w:val="3"/>
                              <w:widowControl/>
                              <w:ind w:right="57"/>
                            </w:pPr>
                            <w:r>
                              <w:rPr>
                                <w:rFonts w:ascii="Arial" w:eastAsia="Arial" w:hAnsi="Arial" w:cs="Arial"/>
                                <w:b/>
                                <w:sz w:val="28"/>
                                <w:szCs w:val="28"/>
                              </w:rPr>
                              <w:t xml:space="preserve">                 № 039</w:t>
                            </w:r>
                          </w:p>
                        </w:tc>
                      </w:tr>
                    </w:tbl>
                    <w:p w:rsidR="00714CE2" w:rsidRDefault="00714CE2" w:rsidP="00714CE2">
                      <w:r>
                        <w:t xml:space="preserve"> </w:t>
                      </w:r>
                    </w:p>
                  </w:txbxContent>
                </v:textbox>
                <w10:wrap type="square" side="largest" anchorx="page"/>
              </v:shape>
            </w:pict>
          </mc:Fallback>
        </mc:AlternateContent>
      </w:r>
    </w:p>
    <w:p w:rsidR="00714CE2" w:rsidRDefault="00714CE2" w:rsidP="00714CE2">
      <w:pPr>
        <w:jc w:val="both"/>
      </w:pPr>
    </w:p>
    <w:p w:rsidR="00714CE2" w:rsidRDefault="00714CE2" w:rsidP="00714CE2">
      <w:pPr>
        <w:jc w:val="both"/>
      </w:pPr>
    </w:p>
    <w:p w:rsidR="00714CE2" w:rsidRDefault="00714CE2" w:rsidP="00714CE2">
      <w:pPr>
        <w:jc w:val="both"/>
      </w:pPr>
    </w:p>
    <w:p w:rsidR="00714CE2" w:rsidRDefault="00714CE2" w:rsidP="00714CE2">
      <w:pPr>
        <w:jc w:val="both"/>
        <w:rPr>
          <w:i/>
          <w:sz w:val="28"/>
          <w:szCs w:val="28"/>
        </w:rPr>
      </w:pPr>
    </w:p>
    <w:p w:rsidR="00714CE2" w:rsidRDefault="00714CE2" w:rsidP="00714CE2">
      <w:pPr>
        <w:jc w:val="both"/>
        <w:rPr>
          <w:i/>
          <w:sz w:val="28"/>
          <w:szCs w:val="28"/>
        </w:rPr>
      </w:pPr>
    </w:p>
    <w:p w:rsidR="00714CE2" w:rsidRDefault="00714CE2" w:rsidP="00714CE2">
      <w:pPr>
        <w:jc w:val="both"/>
        <w:rPr>
          <w:i/>
          <w:sz w:val="28"/>
          <w:szCs w:val="28"/>
        </w:rPr>
      </w:pPr>
    </w:p>
    <w:p w:rsidR="00714CE2" w:rsidRDefault="00714CE2" w:rsidP="00714CE2">
      <w:pPr>
        <w:jc w:val="both"/>
        <w:rPr>
          <w:i/>
          <w:sz w:val="28"/>
          <w:szCs w:val="28"/>
        </w:rPr>
      </w:pPr>
    </w:p>
    <w:p w:rsidR="00714CE2" w:rsidRDefault="00714CE2" w:rsidP="00714CE2">
      <w:pPr>
        <w:ind w:firstLine="708"/>
        <w:jc w:val="both"/>
        <w:rPr>
          <w:i/>
          <w:sz w:val="28"/>
          <w:szCs w:val="28"/>
        </w:rPr>
      </w:pPr>
    </w:p>
    <w:p w:rsidR="00714CE2" w:rsidRDefault="00714CE2" w:rsidP="00714CE2">
      <w:pPr>
        <w:ind w:firstLine="708"/>
        <w:jc w:val="both"/>
        <w:rPr>
          <w:i/>
          <w:sz w:val="28"/>
          <w:szCs w:val="28"/>
        </w:rPr>
      </w:pPr>
    </w:p>
    <w:p w:rsidR="00714CE2" w:rsidRPr="001A2FB0" w:rsidRDefault="00714CE2" w:rsidP="00714CE2">
      <w:pPr>
        <w:ind w:firstLine="708"/>
        <w:jc w:val="both"/>
        <w:rPr>
          <w:rFonts w:ascii="Arial" w:hAnsi="Arial" w:cs="Arial"/>
          <w:i/>
          <w:sz w:val="24"/>
        </w:rPr>
      </w:pPr>
      <w:r>
        <w:rPr>
          <w:i/>
          <w:sz w:val="28"/>
          <w:szCs w:val="28"/>
        </w:rPr>
        <w:t>В целях обеспечения безопасности дорожного движения, в связи со снижением несущей способности конструктивных элементов автомобильных дорог, вызванной их переувлажнением  в период весенней распутицы, в соответствии с Федеральными законами от 10 декабря 1995 года № 196-ФЗ «О безопасности дорожного движения» и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Томской области от 27 марта 2012 года № 109а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 Постановлением Администрации Томской области от 31 января 2014 года № 7а «О внесении изменения в постановление Администрации Томской области от 27.03.2012 № 109а», Постановлением Администрации Верхнекетского района от 27марта 2014 года № 325 «О временном ограничении движения транспортных средств по автомобильным дорогам общего пользования местного значения на территории муниципального образования «Верхнекетский район» в весенний период 2014 года, по согласованию с отделом ГИБДД ОП№5 МО МВД России «Колпашевский»</w:t>
      </w:r>
    </w:p>
    <w:p w:rsidR="00714CE2" w:rsidRPr="001A2FB0" w:rsidRDefault="00714CE2" w:rsidP="00714CE2">
      <w:pPr>
        <w:spacing w:line="360" w:lineRule="auto"/>
        <w:rPr>
          <w:b/>
          <w:sz w:val="28"/>
          <w:szCs w:val="28"/>
        </w:rPr>
      </w:pPr>
      <w:r>
        <w:rPr>
          <w:b/>
          <w:sz w:val="28"/>
          <w:szCs w:val="28"/>
        </w:rPr>
        <w:t>ПОСТАНОВЛЯЮ:</w:t>
      </w:r>
    </w:p>
    <w:p w:rsidR="00714CE2" w:rsidRPr="00884DC9" w:rsidRDefault="00714CE2" w:rsidP="00714CE2">
      <w:pPr>
        <w:pStyle w:val="21"/>
        <w:numPr>
          <w:ilvl w:val="0"/>
          <w:numId w:val="1"/>
        </w:numPr>
        <w:tabs>
          <w:tab w:val="left" w:pos="284"/>
        </w:tabs>
        <w:spacing w:line="360" w:lineRule="auto"/>
        <w:ind w:left="284" w:hanging="284"/>
        <w:jc w:val="both"/>
        <w:rPr>
          <w:rFonts w:ascii="Arial" w:hAnsi="Arial" w:cs="Arial"/>
          <w:sz w:val="24"/>
          <w:szCs w:val="24"/>
        </w:rPr>
      </w:pPr>
      <w:r>
        <w:rPr>
          <w:rFonts w:ascii="Arial" w:hAnsi="Arial" w:cs="Arial"/>
          <w:sz w:val="24"/>
          <w:szCs w:val="24"/>
        </w:rPr>
        <w:t xml:space="preserve">Ввести на автомобильных дорогах на территории муниципального образования «Белоярское городское поселение» временное ограничение движения транспортных средств в период с </w:t>
      </w:r>
      <w:r w:rsidR="00A645E0">
        <w:rPr>
          <w:rFonts w:ascii="Arial" w:hAnsi="Arial" w:cs="Arial"/>
          <w:b/>
          <w:sz w:val="24"/>
          <w:szCs w:val="24"/>
        </w:rPr>
        <w:t>2</w:t>
      </w:r>
      <w:r>
        <w:rPr>
          <w:rFonts w:ascii="Arial" w:hAnsi="Arial" w:cs="Arial"/>
          <w:b/>
          <w:sz w:val="24"/>
          <w:szCs w:val="24"/>
        </w:rPr>
        <w:t xml:space="preserve">5 апреля 2014 года </w:t>
      </w:r>
      <w:r>
        <w:rPr>
          <w:rFonts w:ascii="Arial" w:hAnsi="Arial" w:cs="Arial"/>
          <w:sz w:val="24"/>
          <w:szCs w:val="24"/>
        </w:rPr>
        <w:t xml:space="preserve">по </w:t>
      </w:r>
      <w:r w:rsidRPr="00D36DF4">
        <w:rPr>
          <w:rFonts w:ascii="Arial" w:hAnsi="Arial" w:cs="Arial"/>
          <w:b/>
          <w:sz w:val="24"/>
          <w:szCs w:val="24"/>
        </w:rPr>
        <w:t>20 мая 2014</w:t>
      </w:r>
      <w:r>
        <w:rPr>
          <w:rFonts w:ascii="Arial" w:hAnsi="Arial" w:cs="Arial"/>
          <w:b/>
          <w:sz w:val="24"/>
          <w:szCs w:val="24"/>
        </w:rPr>
        <w:t xml:space="preserve"> года </w:t>
      </w:r>
      <w:r w:rsidRPr="00AD0813">
        <w:rPr>
          <w:rFonts w:ascii="Arial" w:hAnsi="Arial" w:cs="Arial"/>
          <w:sz w:val="24"/>
          <w:szCs w:val="24"/>
        </w:rPr>
        <w:t>включительно</w:t>
      </w:r>
      <w:r>
        <w:rPr>
          <w:rFonts w:ascii="Arial" w:hAnsi="Arial" w:cs="Arial"/>
          <w:sz w:val="24"/>
          <w:szCs w:val="24"/>
        </w:rPr>
        <w:t>,</w:t>
      </w:r>
      <w:r>
        <w:rPr>
          <w:rFonts w:ascii="Arial" w:hAnsi="Arial" w:cs="Arial"/>
          <w:b/>
          <w:sz w:val="24"/>
          <w:szCs w:val="24"/>
        </w:rPr>
        <w:t xml:space="preserve"> </w:t>
      </w:r>
      <w:r w:rsidRPr="00884DC9">
        <w:rPr>
          <w:rFonts w:ascii="Arial" w:hAnsi="Arial" w:cs="Arial"/>
          <w:sz w:val="24"/>
          <w:szCs w:val="24"/>
        </w:rPr>
        <w:t xml:space="preserve">с установкой соответствующих </w:t>
      </w:r>
      <w:r>
        <w:rPr>
          <w:rFonts w:ascii="Arial" w:hAnsi="Arial" w:cs="Arial"/>
          <w:sz w:val="24"/>
          <w:szCs w:val="24"/>
        </w:rPr>
        <w:t xml:space="preserve">дорожных </w:t>
      </w:r>
      <w:r w:rsidRPr="00884DC9">
        <w:rPr>
          <w:rFonts w:ascii="Arial" w:hAnsi="Arial" w:cs="Arial"/>
          <w:sz w:val="24"/>
          <w:szCs w:val="24"/>
        </w:rPr>
        <w:t>знаков;</w:t>
      </w:r>
    </w:p>
    <w:p w:rsidR="00714CE2" w:rsidRPr="00884DC9" w:rsidRDefault="00714CE2" w:rsidP="00714CE2">
      <w:pPr>
        <w:pStyle w:val="21"/>
        <w:numPr>
          <w:ilvl w:val="0"/>
          <w:numId w:val="1"/>
        </w:numPr>
        <w:tabs>
          <w:tab w:val="left" w:pos="284"/>
        </w:tabs>
        <w:spacing w:line="360" w:lineRule="auto"/>
        <w:jc w:val="both"/>
        <w:rPr>
          <w:rFonts w:ascii="Arial" w:hAnsi="Arial" w:cs="Arial"/>
          <w:sz w:val="24"/>
          <w:szCs w:val="24"/>
        </w:rPr>
      </w:pPr>
      <w:r w:rsidRPr="00884DC9">
        <w:rPr>
          <w:rFonts w:ascii="Arial" w:hAnsi="Arial" w:cs="Arial"/>
          <w:sz w:val="24"/>
          <w:szCs w:val="24"/>
        </w:rPr>
        <w:t>Для проезда по автомобильным дорогам</w:t>
      </w:r>
      <w:r w:rsidRPr="00AD0813">
        <w:t xml:space="preserve"> </w:t>
      </w:r>
      <w:r w:rsidRPr="00AD0813">
        <w:rPr>
          <w:rFonts w:ascii="Arial" w:hAnsi="Arial" w:cs="Arial"/>
          <w:sz w:val="24"/>
          <w:szCs w:val="24"/>
        </w:rPr>
        <w:t>местного значения</w:t>
      </w:r>
      <w:r w:rsidRPr="00884DC9">
        <w:rPr>
          <w:rFonts w:ascii="Arial" w:hAnsi="Arial" w:cs="Arial"/>
          <w:sz w:val="24"/>
          <w:szCs w:val="24"/>
        </w:rPr>
        <w:t xml:space="preserve"> общего пользования муниципального образования «Белоярское городское поселение» установить </w:t>
      </w:r>
      <w:r w:rsidRPr="00884DC9">
        <w:rPr>
          <w:rFonts w:ascii="Arial" w:hAnsi="Arial" w:cs="Arial"/>
          <w:sz w:val="24"/>
          <w:szCs w:val="24"/>
        </w:rPr>
        <w:lastRenderedPageBreak/>
        <w:t>предельно допустимую нагрузку на ось транспортного средства не более 6 тонн</w:t>
      </w:r>
      <w:r>
        <w:rPr>
          <w:rFonts w:ascii="Arial" w:hAnsi="Arial" w:cs="Arial"/>
          <w:sz w:val="24"/>
          <w:szCs w:val="24"/>
        </w:rPr>
        <w:t>;</w:t>
      </w:r>
    </w:p>
    <w:p w:rsidR="00714CE2" w:rsidRPr="00D36DF4" w:rsidRDefault="00714CE2" w:rsidP="00714CE2">
      <w:pPr>
        <w:pStyle w:val="21"/>
        <w:numPr>
          <w:ilvl w:val="0"/>
          <w:numId w:val="1"/>
        </w:numPr>
        <w:tabs>
          <w:tab w:val="left" w:pos="284"/>
        </w:tabs>
        <w:spacing w:line="360" w:lineRule="auto"/>
        <w:ind w:left="284" w:hanging="284"/>
        <w:jc w:val="both"/>
        <w:rPr>
          <w:rFonts w:ascii="Arial" w:hAnsi="Arial" w:cs="Arial"/>
          <w:sz w:val="24"/>
          <w:szCs w:val="24"/>
        </w:rPr>
      </w:pPr>
      <w:r>
        <w:rPr>
          <w:rFonts w:ascii="Arial" w:hAnsi="Arial" w:cs="Arial"/>
          <w:sz w:val="24"/>
          <w:szCs w:val="24"/>
        </w:rPr>
        <w:t>Временное ограничение не распространяется:</w:t>
      </w:r>
    </w:p>
    <w:p w:rsidR="00714CE2" w:rsidRDefault="00714CE2" w:rsidP="00714CE2">
      <w:pPr>
        <w:pStyle w:val="21"/>
        <w:tabs>
          <w:tab w:val="left" w:pos="284"/>
        </w:tabs>
        <w:spacing w:line="360" w:lineRule="auto"/>
        <w:ind w:left="284"/>
        <w:jc w:val="both"/>
        <w:rPr>
          <w:rFonts w:ascii="Arial" w:hAnsi="Arial" w:cs="Arial"/>
          <w:sz w:val="24"/>
          <w:szCs w:val="24"/>
        </w:rPr>
      </w:pPr>
      <w:r>
        <w:rPr>
          <w:rFonts w:ascii="Arial" w:hAnsi="Arial" w:cs="Arial"/>
          <w:sz w:val="24"/>
          <w:szCs w:val="24"/>
        </w:rPr>
        <w:tab/>
        <w:t xml:space="preserve">на международные перевозки грузов, пассажирские перевозки автобусами, в том числе международные, перевозки пищевых продуктов, кормов и составляющих для их производства,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 перевозки грузов, необходимых для ликвидации последствий стихийных бедствий или иных чрезвычайных происшествий,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транспортные средства федеральных органов исполнительной власти, в которых федеральным законом предусмотрена военная служба. </w:t>
      </w:r>
    </w:p>
    <w:p w:rsidR="00714CE2" w:rsidRPr="00BA737B" w:rsidRDefault="00714CE2" w:rsidP="00714CE2">
      <w:pPr>
        <w:numPr>
          <w:ilvl w:val="0"/>
          <w:numId w:val="1"/>
        </w:numPr>
        <w:spacing w:line="360" w:lineRule="auto"/>
        <w:jc w:val="both"/>
        <w:rPr>
          <w:rFonts w:ascii="Arial" w:hAnsi="Arial" w:cs="Arial"/>
          <w:sz w:val="24"/>
          <w:szCs w:val="24"/>
        </w:rPr>
      </w:pPr>
      <w:r>
        <w:rPr>
          <w:rFonts w:ascii="Arial" w:hAnsi="Arial" w:cs="Arial"/>
          <w:sz w:val="24"/>
          <w:szCs w:val="24"/>
        </w:rPr>
        <w:t xml:space="preserve">Настоящее постановление вступает в законную силу со дня его официального опубликования в информационном вестнике Верхнекетского района                             </w:t>
      </w:r>
      <w:proofErr w:type="gramStart"/>
      <w:r>
        <w:rPr>
          <w:rFonts w:ascii="Arial" w:hAnsi="Arial" w:cs="Arial"/>
          <w:sz w:val="24"/>
          <w:szCs w:val="24"/>
        </w:rPr>
        <w:t xml:space="preserve">   «</w:t>
      </w:r>
      <w:proofErr w:type="gramEnd"/>
      <w:r w:rsidRPr="00BA737B">
        <w:rPr>
          <w:rFonts w:ascii="Arial" w:hAnsi="Arial" w:cs="Arial"/>
          <w:sz w:val="24"/>
          <w:szCs w:val="24"/>
        </w:rPr>
        <w:t>Территория»</w:t>
      </w:r>
      <w:r>
        <w:rPr>
          <w:rFonts w:ascii="Arial" w:hAnsi="Arial" w:cs="Arial"/>
          <w:sz w:val="24"/>
          <w:szCs w:val="24"/>
        </w:rPr>
        <w:t xml:space="preserve">, а так же подлежит опубликованию в районной газете </w:t>
      </w:r>
      <w:r w:rsidRPr="00BA737B">
        <w:rPr>
          <w:rFonts w:ascii="Arial" w:hAnsi="Arial" w:cs="Arial"/>
          <w:sz w:val="24"/>
          <w:szCs w:val="24"/>
        </w:rPr>
        <w:t>«Заря Севера»</w:t>
      </w:r>
      <w:r>
        <w:rPr>
          <w:rFonts w:ascii="Arial" w:hAnsi="Arial" w:cs="Arial"/>
          <w:sz w:val="24"/>
          <w:szCs w:val="24"/>
        </w:rPr>
        <w:t xml:space="preserve"> и размещению на официальном сайте Администрации Верхнекетского района в информационно-телекоммуникационном сети интернет</w:t>
      </w:r>
      <w:r w:rsidRPr="00BA737B">
        <w:rPr>
          <w:rFonts w:ascii="Arial" w:hAnsi="Arial" w:cs="Arial"/>
          <w:sz w:val="24"/>
          <w:szCs w:val="24"/>
        </w:rPr>
        <w:t>.</w:t>
      </w:r>
    </w:p>
    <w:p w:rsidR="00714CE2" w:rsidRDefault="00714CE2" w:rsidP="00714CE2">
      <w:pPr>
        <w:pStyle w:val="21"/>
        <w:numPr>
          <w:ilvl w:val="0"/>
          <w:numId w:val="1"/>
        </w:numPr>
        <w:tabs>
          <w:tab w:val="left" w:pos="284"/>
        </w:tabs>
        <w:spacing w:line="360" w:lineRule="auto"/>
        <w:ind w:left="284" w:hanging="284"/>
        <w:jc w:val="both"/>
        <w:rPr>
          <w:sz w:val="28"/>
          <w:szCs w:val="28"/>
        </w:rPr>
      </w:pPr>
      <w:r>
        <w:rPr>
          <w:rFonts w:ascii="Arial" w:hAnsi="Arial" w:cs="Arial"/>
          <w:sz w:val="24"/>
          <w:szCs w:val="24"/>
        </w:rPr>
        <w:t>Контроль за исполнением настоящего постановления оставляю за собой.</w:t>
      </w:r>
    </w:p>
    <w:p w:rsidR="00714CE2" w:rsidRDefault="00714CE2" w:rsidP="00714CE2">
      <w:pPr>
        <w:spacing w:line="360" w:lineRule="auto"/>
        <w:rPr>
          <w:sz w:val="28"/>
          <w:szCs w:val="28"/>
        </w:rPr>
      </w:pPr>
    </w:p>
    <w:p w:rsidR="00714CE2" w:rsidRDefault="00714CE2" w:rsidP="00714CE2">
      <w:pPr>
        <w:spacing w:line="360" w:lineRule="auto"/>
        <w:rPr>
          <w:rFonts w:ascii="Arial" w:hAnsi="Arial" w:cs="Arial"/>
          <w:i/>
          <w:iCs/>
        </w:rPr>
      </w:pPr>
      <w:r>
        <w:rPr>
          <w:rFonts w:ascii="Arial" w:hAnsi="Arial" w:cs="Arial"/>
          <w:sz w:val="24"/>
          <w:szCs w:val="24"/>
        </w:rPr>
        <w:t>И.о. Главы Белоярского городского поселения                                   К.С. Мурзина</w:t>
      </w:r>
    </w:p>
    <w:p w:rsidR="00714CE2" w:rsidRDefault="00714CE2" w:rsidP="00714CE2">
      <w:pPr>
        <w:pStyle w:val="1"/>
        <w:spacing w:line="360" w:lineRule="auto"/>
        <w:rPr>
          <w:rFonts w:ascii="Arial" w:hAnsi="Arial" w:cs="Arial"/>
          <w:i/>
          <w:iCs/>
        </w:rPr>
      </w:pPr>
    </w:p>
    <w:p w:rsidR="00714CE2" w:rsidRDefault="00714CE2" w:rsidP="00714CE2">
      <w:pPr>
        <w:pStyle w:val="1"/>
        <w:spacing w:line="360" w:lineRule="auto"/>
        <w:rPr>
          <w:rFonts w:ascii="Arial" w:hAnsi="Arial" w:cs="Arial"/>
          <w:i/>
          <w:iCs/>
        </w:rPr>
      </w:pPr>
      <w:r>
        <w:rPr>
          <w:rFonts w:ascii="Arial" w:hAnsi="Arial" w:cs="Arial"/>
          <w:i/>
          <w:iCs/>
        </w:rPr>
        <w:t>Мурзина К.С.</w:t>
      </w:r>
    </w:p>
    <w:p w:rsidR="00714CE2" w:rsidRDefault="00714CE2" w:rsidP="00714CE2">
      <w:pPr>
        <w:pStyle w:val="1"/>
        <w:spacing w:line="360" w:lineRule="auto"/>
      </w:pPr>
      <w:r>
        <w:rPr>
          <w:rFonts w:ascii="Arial" w:hAnsi="Arial" w:cs="Arial"/>
          <w:i/>
          <w:iCs/>
        </w:rPr>
        <w:t>2-12-96</w:t>
      </w:r>
    </w:p>
    <w:p w:rsidR="00714CE2" w:rsidRDefault="00714CE2" w:rsidP="00714CE2">
      <w:pPr>
        <w:pStyle w:val="1"/>
        <w:pBdr>
          <w:top w:val="single" w:sz="4" w:space="1" w:color="000000"/>
        </w:pBdr>
        <w:spacing w:line="360" w:lineRule="auto"/>
      </w:pPr>
      <w:r>
        <w:t>Дело-</w:t>
      </w:r>
      <w:proofErr w:type="gramStart"/>
      <w:r>
        <w:t>2,  прокуратура</w:t>
      </w:r>
      <w:proofErr w:type="gramEnd"/>
      <w:r>
        <w:t>-1, Территория-1 , Адм. Верхнекетского района- 1, редакция газеты - 1, ОП№5-1.</w:t>
      </w:r>
    </w:p>
    <w:p w:rsidR="00714CE2" w:rsidRDefault="00714CE2" w:rsidP="00714CE2">
      <w:pPr>
        <w:spacing w:line="360" w:lineRule="auto"/>
      </w:pPr>
    </w:p>
    <w:p w:rsidR="00FF42F5" w:rsidRPr="00714CE2" w:rsidRDefault="00FF42F5" w:rsidP="00714CE2"/>
    <w:sectPr w:rsidR="00FF42F5" w:rsidRPr="00714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14"/>
    <w:rsid w:val="001A2FB0"/>
    <w:rsid w:val="00254087"/>
    <w:rsid w:val="0028214A"/>
    <w:rsid w:val="002E4AE8"/>
    <w:rsid w:val="004141D2"/>
    <w:rsid w:val="004B1414"/>
    <w:rsid w:val="00714CE2"/>
    <w:rsid w:val="00884DC9"/>
    <w:rsid w:val="00A645E0"/>
    <w:rsid w:val="00BA737B"/>
    <w:rsid w:val="00D36DF4"/>
    <w:rsid w:val="00F00879"/>
    <w:rsid w:val="00FF4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203F2-1F42-445F-B95D-4CC95D99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AE8"/>
    <w:pPr>
      <w:widowControl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2E4AE8"/>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
    <w:name w:val="Обычный1"/>
    <w:rsid w:val="002E4AE8"/>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сновной текст с отступом 21"/>
    <w:basedOn w:val="3"/>
    <w:rsid w:val="002E4AE8"/>
    <w:pPr>
      <w:ind w:left="3828" w:hanging="284"/>
    </w:pPr>
    <w:rPr>
      <w:sz w:val="22"/>
      <w:szCs w:val="22"/>
    </w:rPr>
  </w:style>
  <w:style w:type="paragraph" w:styleId="a3">
    <w:name w:val="Balloon Text"/>
    <w:basedOn w:val="a"/>
    <w:link w:val="a4"/>
    <w:uiPriority w:val="99"/>
    <w:semiHidden/>
    <w:unhideWhenUsed/>
    <w:rsid w:val="00F00879"/>
    <w:rPr>
      <w:rFonts w:ascii="Segoe UI" w:hAnsi="Segoe UI" w:cs="Segoe UI"/>
      <w:sz w:val="18"/>
      <w:szCs w:val="18"/>
    </w:rPr>
  </w:style>
  <w:style w:type="character" w:customStyle="1" w:styleId="a4">
    <w:name w:val="Текст выноски Знак"/>
    <w:basedOn w:val="a0"/>
    <w:link w:val="a3"/>
    <w:uiPriority w:val="99"/>
    <w:semiHidden/>
    <w:rsid w:val="00F0087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AdmBGP</dc:creator>
  <cp:keywords/>
  <dc:description/>
  <cp:lastModifiedBy>AdmBGP</cp:lastModifiedBy>
  <cp:revision>2</cp:revision>
  <cp:lastPrinted>2014-04-02T11:09:00Z</cp:lastPrinted>
  <dcterms:created xsi:type="dcterms:W3CDTF">2019-11-18T07:41:00Z</dcterms:created>
  <dcterms:modified xsi:type="dcterms:W3CDTF">2019-11-18T07:41:00Z</dcterms:modified>
</cp:coreProperties>
</file>