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A6" w:rsidRDefault="00B50792">
      <w:pPr>
        <w:jc w:val="center"/>
        <w:rPr>
          <w:rFonts w:cs="Times New Roman"/>
          <w:b/>
          <w:lang w:val="ru-RU"/>
        </w:rPr>
      </w:pPr>
      <w:bookmarkStart w:id="0" w:name="_GoBack"/>
      <w:bookmarkEnd w:id="0"/>
      <w:r>
        <w:rPr>
          <w:rFonts w:cs="Times New Roman"/>
          <w:b/>
          <w:lang w:val="ru-RU"/>
        </w:rPr>
        <w:t>ПРОТОКОЛ № 3</w:t>
      </w:r>
    </w:p>
    <w:p w:rsidR="00FC58A6" w:rsidRDefault="00B50792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</w:t>
      </w:r>
      <w:r>
        <w:rPr>
          <w:rFonts w:cs="Times New Roman"/>
          <w:b/>
          <w:lang w:val="ru-RU"/>
        </w:rPr>
        <w:t>интересов</w:t>
      </w:r>
    </w:p>
    <w:p w:rsidR="00FC58A6" w:rsidRDefault="00FC58A6">
      <w:pPr>
        <w:jc w:val="center"/>
        <w:rPr>
          <w:rFonts w:ascii="Arial" w:hAnsi="Arial" w:cs="Arial"/>
          <w:b/>
          <w:lang w:val="ru-RU"/>
        </w:rPr>
      </w:pPr>
    </w:p>
    <w:p w:rsidR="00FC58A6" w:rsidRDefault="00B50792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Дата проведения: 30 августа 2023  года</w:t>
      </w:r>
    </w:p>
    <w:p w:rsidR="00FC58A6" w:rsidRDefault="00B50792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Место проведения: Администрация Белоярского городского поселения</w:t>
      </w:r>
      <w:r>
        <w:rPr>
          <w:rFonts w:cs="Times New Roman"/>
          <w:b/>
          <w:lang w:val="ru-RU"/>
        </w:rPr>
        <w:tab/>
      </w:r>
    </w:p>
    <w:p w:rsidR="00FC58A6" w:rsidRPr="00D62AD9" w:rsidRDefault="00B50792">
      <w:pPr>
        <w:rPr>
          <w:lang w:val="ru-RU"/>
        </w:rPr>
      </w:pPr>
      <w:r>
        <w:rPr>
          <w:rFonts w:cs="Times New Roman"/>
          <w:b/>
          <w:lang w:val="ru-RU"/>
        </w:rPr>
        <w:t>Начало заседания: 11</w:t>
      </w:r>
      <w:r>
        <w:rPr>
          <w:rFonts w:cs="Times New Roman"/>
          <w:b/>
          <w:vertAlign w:val="superscript"/>
          <w:lang w:val="ru-RU"/>
        </w:rPr>
        <w:t>00</w:t>
      </w: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</w:r>
    </w:p>
    <w:p w:rsidR="00FC58A6" w:rsidRDefault="00B50792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Председатель комиссии: Мамзин Александр Сергеевич, заместитель Главы Белоярского городского поселения.</w:t>
      </w:r>
    </w:p>
    <w:p w:rsidR="00FC58A6" w:rsidRDefault="00B50792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Заместитель</w:t>
      </w:r>
      <w:r>
        <w:rPr>
          <w:rFonts w:cs="Times New Roman"/>
          <w:lang w:val="ru-RU"/>
        </w:rPr>
        <w:t xml:space="preserve"> председателя: Завьялова Екатерина Николаевна, управляющий делами.</w:t>
      </w:r>
    </w:p>
    <w:p w:rsidR="00FC58A6" w:rsidRDefault="00B50792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Секретарь комиссии: Коршун Валентина Олеговна, юрисконсульт 1 категории.</w:t>
      </w:r>
    </w:p>
    <w:p w:rsidR="00FC58A6" w:rsidRDefault="00B50792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Присутствовали: 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Члены комиссии: 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Шалева Светлана Владимировна, ведущий специалист.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Вялов Евгений Владимирович, веду</w:t>
      </w:r>
      <w:r>
        <w:rPr>
          <w:rFonts w:cs="Times New Roman"/>
          <w:lang w:val="ru-RU"/>
        </w:rPr>
        <w:t>щий специалист по архитектуре и строительству.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Шипелик Ирина Владимировна, председатель Совета Белоярского городского поселения.</w:t>
      </w:r>
    </w:p>
    <w:p w:rsidR="00FC58A6" w:rsidRDefault="00FC58A6">
      <w:pPr>
        <w:jc w:val="both"/>
        <w:rPr>
          <w:rFonts w:cs="Times New Roman"/>
          <w:lang w:val="ru-RU"/>
        </w:rPr>
      </w:pPr>
    </w:p>
    <w:p w:rsidR="00FC58A6" w:rsidRDefault="00B50792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Повестка дня:</w:t>
      </w:r>
    </w:p>
    <w:p w:rsidR="00FC58A6" w:rsidRDefault="00B50792">
      <w:pPr>
        <w:widowControl/>
        <w:numPr>
          <w:ilvl w:val="0"/>
          <w:numId w:val="9"/>
        </w:numPr>
        <w:suppressAutoHyphens w:val="0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Предоставление С.В. Чеховым, Главой Белоярского городского поселения, муниципальными служащими А.С. Мамзиным, за</w:t>
      </w:r>
      <w:r>
        <w:rPr>
          <w:rFonts w:cs="Times New Roman"/>
          <w:lang w:val="ru-RU"/>
        </w:rPr>
        <w:t>местителем Главы Белоярского городского поселения, С.В. Шалевой, ведущим специалистом, Е.С. Сопыряевой, ведущим специалистом недостоверных сведений о доходах, об имуществе и обязательствах имущественного характера.</w:t>
      </w:r>
    </w:p>
    <w:p w:rsidR="00FC58A6" w:rsidRDefault="00FC58A6">
      <w:pPr>
        <w:ind w:left="360"/>
        <w:jc w:val="both"/>
        <w:rPr>
          <w:rFonts w:cs="Times New Roman"/>
          <w:iCs/>
          <w:color w:val="000000"/>
          <w:lang w:val="ru-RU"/>
        </w:rPr>
      </w:pPr>
    </w:p>
    <w:p w:rsidR="00FC58A6" w:rsidRDefault="00B50792">
      <w:pPr>
        <w:rPr>
          <w:rFonts w:cs="Times New Roman"/>
          <w:i/>
          <w:color w:val="000000"/>
          <w:lang w:val="ru-RU"/>
        </w:rPr>
      </w:pPr>
      <w:r>
        <w:rPr>
          <w:rFonts w:cs="Times New Roman"/>
          <w:i/>
          <w:color w:val="000000"/>
          <w:lang w:val="ru-RU"/>
        </w:rPr>
        <w:t>Докладчик: Завьялова Е.Н.</w:t>
      </w:r>
    </w:p>
    <w:p w:rsidR="00FC58A6" w:rsidRDefault="00FC58A6">
      <w:pPr>
        <w:pStyle w:val="21"/>
        <w:widowControl/>
        <w:jc w:val="both"/>
        <w:rPr>
          <w:color w:val="000000"/>
          <w:lang w:val="ru-RU"/>
        </w:rPr>
      </w:pPr>
    </w:p>
    <w:p w:rsidR="00FC58A6" w:rsidRDefault="00B50792">
      <w:pPr>
        <w:pStyle w:val="21"/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Заседание </w:t>
      </w:r>
      <w:r>
        <w:rPr>
          <w:color w:val="000000"/>
          <w:lang w:val="ru-RU"/>
        </w:rPr>
        <w:t>комиссии открыл председатель комиссии А.С. Мамзин,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открытым.</w:t>
      </w:r>
    </w:p>
    <w:p w:rsidR="00FC58A6" w:rsidRDefault="00FC58A6">
      <w:pPr>
        <w:pStyle w:val="21"/>
        <w:widowControl/>
        <w:jc w:val="both"/>
        <w:rPr>
          <w:color w:val="000000"/>
          <w:lang w:val="ru-RU"/>
        </w:rPr>
      </w:pPr>
    </w:p>
    <w:p w:rsidR="00FC58A6" w:rsidRDefault="00B50792">
      <w:pPr>
        <w:pStyle w:val="21"/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Проголосовали: ЗА 6 /Шесть/</w:t>
      </w:r>
      <w:r>
        <w:rPr>
          <w:color w:val="000000"/>
          <w:lang w:val="ru-RU"/>
        </w:rPr>
        <w:t>, ПРОТИВ нет, ВОЗДЕРЖАЛИСЬ нет.</w:t>
      </w:r>
    </w:p>
    <w:p w:rsidR="00FC58A6" w:rsidRDefault="00FC58A6">
      <w:pPr>
        <w:pStyle w:val="21"/>
        <w:widowControl/>
        <w:jc w:val="both"/>
        <w:rPr>
          <w:color w:val="000000"/>
          <w:lang w:val="ru-RU"/>
        </w:rPr>
      </w:pPr>
    </w:p>
    <w:p w:rsidR="00FC58A6" w:rsidRDefault="00B50792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Прокуратурой Верхнекетского района проведена проверка соблюдения должностными лицами Администрации Белоярского городского поселения требований законодательства о муниципальной службе, о противодействии коррупции, в том числ</w:t>
      </w:r>
      <w:r>
        <w:rPr>
          <w:sz w:val="24"/>
          <w:szCs w:val="24"/>
        </w:rPr>
        <w:t>е обязанности по предоставлению сведений о доходах, об имуществе и обязательствах имущественного характера и расходах.</w:t>
      </w:r>
    </w:p>
    <w:p w:rsidR="00FC58A6" w:rsidRDefault="00B50792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установлено, что муниципальными служащими допускаются нарушения требований указанного федерального законодательства.</w:t>
      </w:r>
    </w:p>
    <w:p w:rsidR="00FC58A6" w:rsidRDefault="00B50792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Прав</w:t>
      </w:r>
      <w:r>
        <w:rPr>
          <w:rFonts w:cs="Times New Roman"/>
          <w:lang w:val="ru-RU"/>
        </w:rPr>
        <w:t>овую основу противодействия коррупции составляют Конституция Российской Федерации, Федеральный закон от 25.12.2008 № 273-ФЗ «О противодействии коррупции» и другие федеральные законы, нормативные правовые акты Правительства Российской Федерации, нормативные</w:t>
      </w:r>
      <w:r>
        <w:rPr>
          <w:rFonts w:cs="Times New Roman"/>
          <w:lang w:val="ru-RU"/>
        </w:rPr>
        <w:t xml:space="preserve">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FC58A6" w:rsidRDefault="00B50792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соответствии с пунктами 1.2,4 части 1 статьи 8 Федерального закона от 2</w:t>
      </w:r>
      <w:r>
        <w:rPr>
          <w:rFonts w:cs="Times New Roman"/>
          <w:lang w:val="ru-RU"/>
        </w:rPr>
        <w:t xml:space="preserve">5.12.2008 № 273-ФЗ «О противодействии коррупции» (далее- Федеральный закон от 25.12.2008 № 273-ФЗ),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>
        <w:rPr>
          <w:rFonts w:cs="Times New Roman"/>
          <w:lang w:val="ru-RU"/>
        </w:rPr>
        <w:t>своих супруги (супруга) и несовершеннолетних детей обязаны представлять представителю нанимателя (работодателю) граждане, претендующие на замещение должностей муниципальной службы, включенные в перечни, установленные нормативными правовыми актами Российско</w:t>
      </w:r>
      <w:r>
        <w:rPr>
          <w:rFonts w:cs="Times New Roman"/>
          <w:lang w:val="ru-RU"/>
        </w:rPr>
        <w:t xml:space="preserve">й </w:t>
      </w:r>
      <w:r>
        <w:rPr>
          <w:rFonts w:cs="Times New Roman"/>
          <w:lang w:val="ru-RU"/>
        </w:rPr>
        <w:lastRenderedPageBreak/>
        <w:t>Федерации, а также лица, замещающие должности муниципальной службы.</w:t>
      </w:r>
    </w:p>
    <w:p w:rsidR="00FC58A6" w:rsidRDefault="00B50792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Указанные обязанности о представлении сведений о себе и членах своей семьи, а также сведения о полученных доходах и принадлежащем на праве собственности имуществе, являющихся объектами н</w:t>
      </w:r>
      <w:r>
        <w:rPr>
          <w:rFonts w:cs="Times New Roman"/>
          <w:lang w:val="ru-RU"/>
        </w:rPr>
        <w:t xml:space="preserve">алогообложения, об обязательствах имущественного характера, предусмотрены также статьями 12.15 Федерального закона от 02.03.2007 № 25-ФЗ «О муниципальной службе в Российской Федерации» (далее- Федеральный закон от 02.03.2007 № 25-ФЗ). </w:t>
      </w:r>
    </w:p>
    <w:p w:rsidR="00FC58A6" w:rsidRDefault="00B50792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Вопреки указанных вы</w:t>
      </w:r>
      <w:r>
        <w:rPr>
          <w:rFonts w:cs="Times New Roman"/>
          <w:lang w:val="ru-RU"/>
        </w:rPr>
        <w:t>ше требований федерального законодательства проверкой Прокуратуры Верхнекетского района выявлены факты представления муниципальными служащими Администрации Белоярского городского поселения недостоверных сведений о доходах и об имуществе за 2022 год.</w:t>
      </w:r>
    </w:p>
    <w:p w:rsidR="00FC58A6" w:rsidRDefault="00B50792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Так, в</w:t>
      </w:r>
      <w:r>
        <w:rPr>
          <w:rFonts w:cs="Times New Roman"/>
          <w:lang w:val="ru-RU"/>
        </w:rPr>
        <w:t xml:space="preserve"> справке о доходах за 2022 год, предоставленной муниципальным служащим – заместителем главы Белоярского городского поселения Мамзиным А.С. не отражены 2 счета  открытые 10.11.2020, 27.04.2018 в ПАО «Банк «ВТБ»,  которые по настоящее время не закрыты, а так</w:t>
      </w:r>
      <w:r>
        <w:rPr>
          <w:rFonts w:cs="Times New Roman"/>
          <w:lang w:val="ru-RU"/>
        </w:rPr>
        <w:t>же счет открытый 05.02.2010 в АО «Российский сельскохозяйственный банк».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Аналогичным образом не отражены счета, открытые:</w:t>
      </w:r>
    </w:p>
    <w:p w:rsidR="00FC58A6" w:rsidRDefault="00B50792">
      <w:pPr>
        <w:pStyle w:val="a7"/>
        <w:numPr>
          <w:ilvl w:val="0"/>
          <w:numId w:val="10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ведущим специалистом Шалевой С.В. в АО «АЛЬФА-БАНК» 1 счет открытый 24.06.2018 г., в ПАО «Сбербанк России» 2 счета, открытые 24.07.201</w:t>
      </w:r>
      <w:r>
        <w:rPr>
          <w:rFonts w:cs="Times New Roman"/>
          <w:lang w:val="ru-RU"/>
        </w:rPr>
        <w:t>7 г, 28.01.2014 г.</w:t>
      </w:r>
    </w:p>
    <w:p w:rsidR="00FC58A6" w:rsidRDefault="00B50792">
      <w:pPr>
        <w:pStyle w:val="a7"/>
        <w:numPr>
          <w:ilvl w:val="0"/>
          <w:numId w:val="10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ведущим специалистом Сопыряевой Е.С. в АО «Российский Сельскохозяйственный банк» 1 счет, открытый 18.12.2019 г.</w:t>
      </w:r>
    </w:p>
    <w:p w:rsidR="00FC58A6" w:rsidRDefault="00B50792">
      <w:pPr>
        <w:pStyle w:val="a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Помимо изложенного, указанным специалистом занижен размер дохода, полученный за отчетный период, доход по предыдущему месту р</w:t>
      </w:r>
      <w:r>
        <w:rPr>
          <w:rFonts w:cs="Times New Roman"/>
          <w:lang w:val="ru-RU"/>
        </w:rPr>
        <w:t>аботы указан меньше.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Главой Белоярского городского поселения Чеховым С.В. сокрыт доход супруги Чеховой Е.А., который она получала от ООО «К-ПЛЮС5», а также не отражены сведения о 2 счетах в ПАО «Совкомбанк», открытых 10.02.2022 г..</w:t>
      </w:r>
    </w:p>
    <w:p w:rsidR="00FC58A6" w:rsidRDefault="00B50792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ВЫСТУПИЛИ:</w:t>
      </w:r>
    </w:p>
    <w:p w:rsidR="00FC58A6" w:rsidRDefault="00B50792">
      <w:pPr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Мамзин А.С.: </w:t>
      </w:r>
      <w:r>
        <w:rPr>
          <w:rFonts w:cs="Times New Roman"/>
          <w:lang w:val="ru-RU"/>
        </w:rPr>
        <w:t>Причиной предоставления недостоверных сведений о доходах муниципальными служащими является невнимательность при заполнении справки.</w:t>
      </w:r>
    </w:p>
    <w:p w:rsidR="00FC58A6" w:rsidRDefault="00B50792">
      <w:pPr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Завьялова Е.Н.: Предлагаю рекомендовать муниципальным служащим Мамзину А.С., Шалевой С.В., Сопыряевой Е.С. изучить методичес</w:t>
      </w:r>
      <w:r>
        <w:rPr>
          <w:rFonts w:cs="Times New Roman"/>
          <w:lang w:val="ru-RU"/>
        </w:rPr>
        <w:t>кие рекомендации по порядку заполнения справок о доходах, об имуществе и обязательствах имущественного характера, размещенные на сайте Администрации Верхнекетского района, а также объявить муниципальным служащим дисциплинарное взыскание (замечание).</w:t>
      </w:r>
    </w:p>
    <w:p w:rsidR="00FC58A6" w:rsidRDefault="00B50792">
      <w:pPr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Управляющему делами Завьяловой Е.Н.  подготовить распоряжение «О дисциплинарном взыскании» и ознакомить муниципальных служащих.</w:t>
      </w:r>
    </w:p>
    <w:p w:rsidR="00FC58A6" w:rsidRDefault="00B50792">
      <w:pPr>
        <w:pStyle w:val="21"/>
        <w:widowControl/>
        <w:ind w:firstLine="708"/>
        <w:jc w:val="both"/>
        <w:rPr>
          <w:lang w:val="ru-RU"/>
        </w:rPr>
      </w:pPr>
      <w:r>
        <w:rPr>
          <w:lang w:val="ru-RU"/>
        </w:rPr>
        <w:t>В связи с предоставлением недостоверных сведений о доходах за 2022 год, учитывая объяснения, представленные муниципальным служащ</w:t>
      </w:r>
      <w:r>
        <w:rPr>
          <w:lang w:val="ru-RU"/>
        </w:rPr>
        <w:t>им администрации Белоярского городского поселения.</w:t>
      </w:r>
    </w:p>
    <w:p w:rsidR="00FC58A6" w:rsidRDefault="00B50792">
      <w:pPr>
        <w:pStyle w:val="21"/>
        <w:widowControl/>
        <w:ind w:left="709"/>
        <w:jc w:val="both"/>
        <w:rPr>
          <w:lang w:val="ru-RU"/>
        </w:rPr>
      </w:pPr>
      <w:r>
        <w:rPr>
          <w:lang w:val="ru-RU"/>
        </w:rPr>
        <w:t xml:space="preserve">РЕШИЛИ: </w:t>
      </w:r>
    </w:p>
    <w:p w:rsidR="00FC58A6" w:rsidRDefault="00B50792">
      <w:pPr>
        <w:pStyle w:val="21"/>
        <w:widowControl/>
        <w:ind w:left="709"/>
        <w:jc w:val="both"/>
        <w:rPr>
          <w:lang w:val="ru-RU"/>
        </w:rPr>
      </w:pPr>
      <w:r>
        <w:rPr>
          <w:lang w:val="ru-RU"/>
        </w:rPr>
        <w:t>1. Изучить муниципальным служащим методические рекомендации по порядку заполнения справок о доходах, об имуществе и обязательствах имущественного характера, размещенные на сайте Администрации Верх</w:t>
      </w:r>
      <w:r>
        <w:rPr>
          <w:lang w:val="ru-RU"/>
        </w:rPr>
        <w:t>некетского района,</w:t>
      </w:r>
    </w:p>
    <w:p w:rsidR="00FC58A6" w:rsidRDefault="00B50792">
      <w:pPr>
        <w:pStyle w:val="21"/>
        <w:widowControl/>
        <w:ind w:left="720"/>
        <w:jc w:val="both"/>
        <w:rPr>
          <w:lang w:val="ru-RU"/>
        </w:rPr>
      </w:pPr>
      <w:r>
        <w:rPr>
          <w:lang w:val="ru-RU"/>
        </w:rPr>
        <w:t>2. Объявить дисциплинарное взыскание (замечание) муниципальным служащим:</w:t>
      </w:r>
    </w:p>
    <w:p w:rsidR="00FC58A6" w:rsidRDefault="00B50792">
      <w:pPr>
        <w:pStyle w:val="21"/>
        <w:ind w:left="720"/>
        <w:jc w:val="both"/>
        <w:rPr>
          <w:lang w:val="ru-RU"/>
        </w:rPr>
      </w:pPr>
      <w:r>
        <w:rPr>
          <w:lang w:val="ru-RU"/>
        </w:rPr>
        <w:t>Мамзину А.С. – заместителю Главы Белоярского городского поселения;</w:t>
      </w:r>
    </w:p>
    <w:p w:rsidR="00FC58A6" w:rsidRDefault="00B50792">
      <w:pPr>
        <w:pStyle w:val="21"/>
        <w:widowControl/>
        <w:ind w:left="720"/>
        <w:jc w:val="both"/>
        <w:rPr>
          <w:lang w:val="ru-RU"/>
        </w:rPr>
      </w:pPr>
      <w:r>
        <w:rPr>
          <w:lang w:val="ru-RU"/>
        </w:rPr>
        <w:t>Шалевой С.В.– ведущему специалисту.</w:t>
      </w:r>
    </w:p>
    <w:p w:rsidR="00FC58A6" w:rsidRDefault="00B50792">
      <w:pPr>
        <w:pStyle w:val="21"/>
        <w:widowControl/>
        <w:ind w:left="720"/>
        <w:jc w:val="both"/>
        <w:rPr>
          <w:lang w:val="ru-RU"/>
        </w:rPr>
      </w:pPr>
      <w:r>
        <w:rPr>
          <w:lang w:val="ru-RU"/>
        </w:rPr>
        <w:t>Сопыряевой Е.С. – ведущему специалисту.</w:t>
      </w:r>
    </w:p>
    <w:p w:rsidR="00FC58A6" w:rsidRDefault="00B50792">
      <w:pPr>
        <w:pStyle w:val="21"/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Проголосовали: ЗА 6/ш</w:t>
      </w:r>
      <w:r>
        <w:rPr>
          <w:color w:val="000000"/>
          <w:lang w:val="ru-RU"/>
        </w:rPr>
        <w:t>есть/, ПРОТИВ  нет, ВОЗДЕРЖАЛИСЬ, нет.</w:t>
      </w:r>
    </w:p>
    <w:p w:rsidR="00FC58A6" w:rsidRDefault="00FC58A6">
      <w:pPr>
        <w:pStyle w:val="21"/>
        <w:widowControl/>
        <w:ind w:left="709"/>
        <w:jc w:val="both"/>
        <w:rPr>
          <w:lang w:val="ru-RU"/>
        </w:rPr>
      </w:pPr>
    </w:p>
    <w:p w:rsidR="00FC58A6" w:rsidRDefault="00B50792">
      <w:pPr>
        <w:pStyle w:val="21"/>
        <w:widowControl/>
        <w:ind w:left="709"/>
        <w:jc w:val="both"/>
        <w:rPr>
          <w:lang w:val="ru-RU"/>
        </w:rPr>
      </w:pPr>
      <w:r>
        <w:rPr>
          <w:lang w:val="ru-RU"/>
        </w:rPr>
        <w:t>Рассмотрено 1 вопрос</w:t>
      </w:r>
    </w:p>
    <w:p w:rsidR="00FC58A6" w:rsidRDefault="00B50792">
      <w:pPr>
        <w:pStyle w:val="21"/>
        <w:widowControl/>
        <w:tabs>
          <w:tab w:val="left" w:pos="4680"/>
        </w:tabs>
        <w:ind w:left="709"/>
        <w:jc w:val="both"/>
        <w:rPr>
          <w:lang w:val="ru-RU"/>
        </w:rPr>
      </w:pPr>
      <w:r>
        <w:rPr>
          <w:lang w:val="ru-RU"/>
        </w:rPr>
        <w:t>Время окончания заседания: 12-00 ч.</w:t>
      </w:r>
    </w:p>
    <w:p w:rsidR="00FC58A6" w:rsidRDefault="00FC58A6">
      <w:pPr>
        <w:pStyle w:val="21"/>
        <w:widowControl/>
        <w:jc w:val="both"/>
        <w:rPr>
          <w:lang w:val="ru-RU"/>
        </w:rPr>
      </w:pPr>
    </w:p>
    <w:p w:rsidR="00FC58A6" w:rsidRDefault="00FC58A6">
      <w:pPr>
        <w:pStyle w:val="21"/>
        <w:widowControl/>
        <w:ind w:left="709"/>
        <w:jc w:val="both"/>
        <w:rPr>
          <w:vertAlign w:val="superscript"/>
          <w:lang w:val="ru-RU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1"/>
        <w:gridCol w:w="5088"/>
      </w:tblGrid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Председатель комиссии          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А.С. Мамзин </w:t>
            </w:r>
          </w:p>
        </w:tc>
      </w:tr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lastRenderedPageBreak/>
              <w:t xml:space="preserve">Заместитель председателя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Е.Н. Завьялова</w:t>
            </w:r>
          </w:p>
        </w:tc>
      </w:tr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Секретарь </w:t>
            </w:r>
            <w:r>
              <w:t xml:space="preserve">комиссии                                               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В.О. Коршун </w:t>
            </w:r>
          </w:p>
        </w:tc>
      </w:tr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>Члены комиссии</w:t>
            </w: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С.В. Шалева </w:t>
            </w:r>
          </w:p>
        </w:tc>
      </w:tr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FC58A6">
            <w:pPr>
              <w:pStyle w:val="21"/>
              <w:widowControl/>
              <w:spacing w:line="360" w:lineRule="auto"/>
              <w:jc w:val="both"/>
            </w:pP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Е.В. Вялов</w:t>
            </w:r>
          </w:p>
        </w:tc>
      </w:tr>
      <w:tr w:rsidR="00FC58A6">
        <w:tblPrEx>
          <w:tblCellMar>
            <w:top w:w="0" w:type="dxa"/>
            <w:bottom w:w="0" w:type="dxa"/>
          </w:tblCellMar>
        </w:tblPrEx>
        <w:tc>
          <w:tcPr>
            <w:tcW w:w="4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FC58A6">
            <w:pPr>
              <w:pStyle w:val="21"/>
              <w:widowControl/>
              <w:spacing w:line="360" w:lineRule="auto"/>
              <w:jc w:val="both"/>
            </w:pPr>
          </w:p>
        </w:tc>
        <w:tc>
          <w:tcPr>
            <w:tcW w:w="5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8A6" w:rsidRDefault="00B50792">
            <w:pPr>
              <w:pStyle w:val="21"/>
              <w:widowControl/>
              <w:spacing w:line="360" w:lineRule="auto"/>
              <w:jc w:val="both"/>
            </w:pPr>
            <w:r>
              <w:t xml:space="preserve">                        И.В. Шипелик</w:t>
            </w:r>
          </w:p>
        </w:tc>
      </w:tr>
    </w:tbl>
    <w:p w:rsidR="00FC58A6" w:rsidRDefault="00FC58A6">
      <w:pPr>
        <w:rPr>
          <w:rFonts w:cs="Times New Roman"/>
        </w:rPr>
      </w:pPr>
    </w:p>
    <w:p w:rsidR="00FC58A6" w:rsidRDefault="00FC58A6">
      <w:pPr>
        <w:pStyle w:val="21"/>
        <w:widowControl/>
        <w:ind w:left="709"/>
        <w:jc w:val="both"/>
        <w:rPr>
          <w:b/>
          <w:lang w:val="ru-RU"/>
        </w:rPr>
      </w:pPr>
    </w:p>
    <w:sectPr w:rsidR="00FC58A6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92" w:rsidRDefault="00B50792">
      <w:r>
        <w:separator/>
      </w:r>
    </w:p>
  </w:endnote>
  <w:endnote w:type="continuationSeparator" w:id="0">
    <w:p w:rsidR="00B50792" w:rsidRDefault="00B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92" w:rsidRDefault="00B50792">
      <w:r>
        <w:rPr>
          <w:color w:val="000000"/>
        </w:rPr>
        <w:separator/>
      </w:r>
    </w:p>
  </w:footnote>
  <w:footnote w:type="continuationSeparator" w:id="0">
    <w:p w:rsidR="00B50792" w:rsidRDefault="00B5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D7D"/>
    <w:multiLevelType w:val="multilevel"/>
    <w:tmpl w:val="0D0CC100"/>
    <w:lvl w:ilvl="0">
      <w:start w:val="1"/>
      <w:numFmt w:val="decimal"/>
      <w:lvlText w:val="%1.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478F"/>
    <w:multiLevelType w:val="multilevel"/>
    <w:tmpl w:val="F6F825AE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3036"/>
    <w:multiLevelType w:val="multilevel"/>
    <w:tmpl w:val="7D521DA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4AFB"/>
    <w:multiLevelType w:val="multilevel"/>
    <w:tmpl w:val="78AA92AA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D0E65"/>
    <w:multiLevelType w:val="multilevel"/>
    <w:tmpl w:val="F81AC53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6C09"/>
    <w:multiLevelType w:val="multilevel"/>
    <w:tmpl w:val="B0D09CC0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25667"/>
    <w:multiLevelType w:val="multilevel"/>
    <w:tmpl w:val="C7165376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42100"/>
    <w:multiLevelType w:val="multilevel"/>
    <w:tmpl w:val="6D3C2ED4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AAB368D"/>
    <w:multiLevelType w:val="multilevel"/>
    <w:tmpl w:val="EA986CF0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C8B"/>
    <w:multiLevelType w:val="multilevel"/>
    <w:tmpl w:val="C9CA02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58A6"/>
    <w:rsid w:val="00B50792"/>
    <w:rsid w:val="00D62AD9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9DFA8-50A0-440B-B8D7-EB07E65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0">
    <w:name w:val="Обычный1"/>
    <w:pPr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pPr>
      <w:ind w:left="720"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AdmBGP</dc:creator>
  <cp:lastModifiedBy>Alexandr</cp:lastModifiedBy>
  <cp:revision>2</cp:revision>
  <cp:lastPrinted>2023-09-12T03:50:00Z</cp:lastPrinted>
  <dcterms:created xsi:type="dcterms:W3CDTF">2023-09-13T10:03:00Z</dcterms:created>
  <dcterms:modified xsi:type="dcterms:W3CDTF">2023-09-13T10:03:00Z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