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9E" w:rsidRDefault="00545E9E" w:rsidP="00545E9E">
      <w:pPr>
        <w:spacing w:after="30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C2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Правовую основу противодействия коррупции составляют Конституция Российской Федерации, федеральные конституционные законы, общепризнанные нормы международного права и международные договоры Российской Федерации, федеральные законы, а также Указы Президента Российской Федерации, Постановления и Распоряжения Правительства Российской Федерации. Ряд федеральных законов, в том числе закон о государственной гражданской службе, закон о противодействии коррупции, содержат прямые нормы обязательные для исполнения государственными гражданскими служащими. </w:t>
      </w:r>
    </w:p>
    <w:p w:rsidR="00545E9E" w:rsidRDefault="00545E9E" w:rsidP="00545E9E">
      <w:pPr>
        <w:spacing w:after="30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C2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обязательные правила служебного поведения, которые, например, требуют от гражданского служащего представлять сведения о своих доходах, имуществе, обязательствах имущественного характера, а также сведений о доходах супруга и несовершеннолетних детей, уведомлять представителя нанимателя обо всех случаях обращения к нему в целях склонения к совершению коррупционных правонарушений,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известно, иную оплачиваемую работу исполнять только в случае отсутствия конфликта интересов и только с предварительным уведомлением представителя нанимателя, и т.д. </w:t>
      </w:r>
    </w:p>
    <w:p w:rsidR="00545E9E" w:rsidRPr="00BC2842" w:rsidRDefault="00545E9E" w:rsidP="00545E9E">
      <w:pPr>
        <w:spacing w:after="30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C2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гражданин, замещавший должности государственной или муниципальной службы обязан в течение двух лет после увольнения с гражданской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его служебные обязанности, лишь с согласия соответствующей комиссии по соблюдению требований к служебному поведению гражданских служащих и урегулированию конфликта интересов.</w:t>
      </w:r>
    </w:p>
    <w:p w:rsidR="00545E9E" w:rsidRPr="00BC2842" w:rsidRDefault="00545E9E" w:rsidP="00545E9E">
      <w:pPr>
        <w:spacing w:after="30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C2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указанных выше обязанностей является коррупционным правонарушением, влекущим освобождение государственного служащего от замещаемой должности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545E9E" w:rsidRDefault="00545E9E" w:rsidP="00545E9E">
      <w:pPr>
        <w:spacing w:after="0" w:line="255" w:lineRule="atLeast"/>
        <w:rPr>
          <w:rFonts w:ascii="Trebuchet MS" w:eastAsia="Times New Roman" w:hAnsi="Trebuchet MS" w:cs="Times New Roman"/>
          <w:color w:val="434343"/>
          <w:sz w:val="29"/>
          <w:szCs w:val="29"/>
          <w:lang w:eastAsia="ru-RU"/>
        </w:rPr>
      </w:pPr>
    </w:p>
    <w:p w:rsidR="00545E9E" w:rsidRDefault="00545E9E" w:rsidP="00545E9E">
      <w:pPr>
        <w:spacing w:after="0" w:line="255" w:lineRule="atLeast"/>
        <w:rPr>
          <w:rFonts w:ascii="Trebuchet MS" w:eastAsia="Times New Roman" w:hAnsi="Trebuchet MS" w:cs="Times New Roman"/>
          <w:color w:val="434343"/>
          <w:sz w:val="29"/>
          <w:szCs w:val="29"/>
          <w:lang w:eastAsia="ru-RU"/>
        </w:rPr>
      </w:pPr>
    </w:p>
    <w:p w:rsidR="00545E9E" w:rsidRPr="007E5CBE" w:rsidRDefault="00545E9E" w:rsidP="00545E9E">
      <w:pPr>
        <w:spacing w:after="0" w:line="255" w:lineRule="atLeast"/>
        <w:rPr>
          <w:rFonts w:ascii="Trebuchet MS" w:eastAsia="Times New Roman" w:hAnsi="Trebuchet MS" w:cs="Times New Roman"/>
          <w:color w:val="434343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color w:val="434343"/>
          <w:sz w:val="29"/>
          <w:szCs w:val="29"/>
          <w:lang w:eastAsia="ru-RU"/>
        </w:rPr>
        <w:t>Указы Президента России по противодействию коррупции</w:t>
      </w:r>
    </w:p>
    <w:p w:rsidR="00545E9E" w:rsidRPr="007E5CBE" w:rsidRDefault="00545E9E" w:rsidP="00545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5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РФ N821 от 01.07.2010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(docx, 30.49Кб)</w:t>
      </w:r>
    </w:p>
    <w:p w:rsidR="00545E9E" w:rsidRPr="007E5CBE" w:rsidRDefault="00545E9E" w:rsidP="00545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6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РФ N885 от 12.08.2002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(doc, 33.5Кб)</w:t>
      </w:r>
    </w:p>
    <w:p w:rsidR="00545E9E" w:rsidRPr="007E5CBE" w:rsidRDefault="00545E9E" w:rsidP="00545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7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РФ №297 от 13.03.2012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(docx, 42.86Кб)</w:t>
      </w:r>
    </w:p>
    <w:p w:rsidR="00545E9E" w:rsidRPr="007E5CBE" w:rsidRDefault="00545E9E" w:rsidP="00545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8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N559 от 18.05.2009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(docx, 69.67Кб)</w:t>
      </w:r>
    </w:p>
    <w:p w:rsidR="00545E9E" w:rsidRPr="007E5CBE" w:rsidRDefault="00545E9E" w:rsidP="00545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9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 xml:space="preserve">Указ Президента РФ N561 от 18.05.2009 </w:t>
        </w:r>
      </w:hyperlink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(docx, 16.75Кб)</w:t>
      </w:r>
    </w:p>
    <w:p w:rsidR="00545E9E" w:rsidRPr="007E5CBE" w:rsidRDefault="00545E9E" w:rsidP="00545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10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РФ N1799 от 18.12.2008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(doc, 22.5Кб)</w:t>
      </w:r>
    </w:p>
    <w:p w:rsidR="00545E9E" w:rsidRPr="007E5CBE" w:rsidRDefault="00545E9E" w:rsidP="00545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11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РФ N815 от 19.05.2008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(doc, 51.5Кб)</w:t>
      </w:r>
    </w:p>
    <w:p w:rsidR="00545E9E" w:rsidRPr="007E5CBE" w:rsidRDefault="00545E9E" w:rsidP="00545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12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РФ N1065 от 21.09.2009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(docx, 29.86Кб)</w:t>
      </w:r>
    </w:p>
    <w:p w:rsidR="00545E9E" w:rsidRPr="007E5CBE" w:rsidRDefault="00545E9E" w:rsidP="00545E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13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РФ N609 от 30.05.2005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(doc, 63.5Кб)</w:t>
      </w:r>
    </w:p>
    <w:p w:rsidR="00545E9E" w:rsidRPr="007E5CBE" w:rsidRDefault="00545E9E" w:rsidP="00545E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14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N558 от 18.05.2009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(docx, 119.65Кб)</w:t>
      </w:r>
    </w:p>
    <w:p w:rsidR="00545E9E" w:rsidRPr="007E5CBE" w:rsidRDefault="00545E9E" w:rsidP="00545E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15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Указ Президента №557 от 18.05.2009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(docx, 25.43Кб)</w:t>
      </w:r>
    </w:p>
    <w:p w:rsidR="00545E9E" w:rsidRPr="007E5CBE" w:rsidRDefault="00545E9E" w:rsidP="00545E9E">
      <w:pPr>
        <w:spacing w:after="0" w:line="255" w:lineRule="atLeast"/>
        <w:rPr>
          <w:rFonts w:ascii="Trebuchet MS" w:eastAsia="Times New Roman" w:hAnsi="Trebuchet MS" w:cs="Times New Roman"/>
          <w:color w:val="434343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color w:val="434343"/>
          <w:sz w:val="29"/>
          <w:szCs w:val="29"/>
          <w:lang w:eastAsia="ru-RU"/>
        </w:rPr>
        <w:t>Постановления Правительства России:</w:t>
      </w:r>
    </w:p>
    <w:p w:rsidR="00545E9E" w:rsidRPr="007E5CBE" w:rsidRDefault="00545E9E" w:rsidP="00545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16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Правительства РФ от 08.09.2010 N 700.doc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(doc, 26Кб)</w:t>
      </w:r>
    </w:p>
    <w:p w:rsidR="00545E9E" w:rsidRPr="007E5CBE" w:rsidRDefault="00545E9E" w:rsidP="00545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17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Правительства РФ от 26.02.2010 N 96.doc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(doc, 43Кб)</w:t>
      </w:r>
    </w:p>
    <w:p w:rsidR="00545E9E" w:rsidRPr="007E5CBE" w:rsidRDefault="00545E9E" w:rsidP="00545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18" w:history="1">
        <w:r w:rsidRPr="007E5CBE">
          <w:rPr>
            <w:rFonts w:ascii="Trebuchet MS" w:eastAsia="Times New Roman" w:hAnsi="Trebuchet MS" w:cs="Times New Roman"/>
            <w:color w:val="007085"/>
            <w:sz w:val="18"/>
            <w:szCs w:val="18"/>
            <w:lang w:eastAsia="ru-RU"/>
          </w:rPr>
          <w:t>Аппаратом Правительства РФ 18.02.2010 N 647п-П16).doc</w:t>
        </w:r>
      </w:hyperlink>
      <w:r w:rsidRPr="007E5CB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7E5CBE">
        <w:rPr>
          <w:rFonts w:ascii="Trebuchet MS" w:eastAsia="Times New Roman" w:hAnsi="Trebuchet MS" w:cs="Times New Roman"/>
          <w:color w:val="999999"/>
          <w:sz w:val="18"/>
          <w:szCs w:val="18"/>
          <w:lang w:eastAsia="ru-RU"/>
        </w:rPr>
        <w:t>(doc, 37Кб)</w:t>
      </w:r>
    </w:p>
    <w:p w:rsidR="00545E9E" w:rsidRDefault="00545E9E" w:rsidP="00545E9E"/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19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Постановления Правительства РФ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(doc, 106Кб)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0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Указы Президента РФ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(разное, 505.71Кб)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1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Федеральные законы по противодействию коррупции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(разное, 165.35Мб)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2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Этический кодекс государственных гражданских служащих ФАС России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(doc, 104Кб)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3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Контроль 1. Ежеквартальный отчет по осуществлению государственного контроля (надзора)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(разное, 7.56Мб)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4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Инструктивные письма по профилактике коррупционных правонарушений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(разное, 479.83Кб)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5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Памятка гражданскому служащему ФАС России по противодействию коррупции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(doc, 128Кб)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6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 xml:space="preserve">Свод требований к государственным гражданским служащим 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(doc, 157.5Кб)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7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 xml:space="preserve">Методические рекомендации по заполнению федеральными государственными гражданскими служащими ФАС России форм справок о доходах, об имуществе и обязательствах имущественного характера 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(разное, 2.11Мб)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8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Положение об отделе по противодействию коррупции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(doc, 94Кб)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29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Методические рекомендации "Обеспечение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коррупции"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420.36Кб)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30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Методические рекомендации "Организация в федеральных органах исполнительной власти антикоррупционной экспертизы нормативно-правовых актов и их проектов"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486Кб)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31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Реализация практических мероприятий подразделениями кадровых служб федеральных государственных органов по профилактике коррупционных и иных правонарушений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732.86Кб)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32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867.24Кб)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33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Обзор типовых случаев конфликта интересов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329.41Кб)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34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 xml:space="preserve">Памятка гражданским служащим ФАС России по конфликту интересов 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22.75Кб)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35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Метод рекомендации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(doc, 224.5Кб)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36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Приказ об иной оплачиваемой работе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980.53Кб)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37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Методические рекомендации "РЕАЛИЗАЦИЯ ПРОФИЛАКТИЧЕСКИХ МЕРОПРИЯТИЙ ПОДРАЗДЕЛЕНИЯМИ КАДРОВЫХ СЛУЖБ ФЕДЕРАЛЬНЫХ ГОСУДАРСТВЕННЫХ ОРГАНОВ ПО ПРОФИЛАКТИКЕ КОРРУПЦИОННЫХ И ИНЫХ ПРАВОНАРУШЕНИЙ"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735.71Кб)</w:t>
      </w:r>
    </w:p>
    <w:p w:rsidR="00545E9E" w:rsidRPr="007F197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</w:pPr>
      <w:hyperlink r:id="rId38" w:history="1">
        <w:r w:rsidRPr="007F1971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Методические рекомендации "ОРГАНИЗАЦИЯ АНТИКОРРУПЦИОНОГО ОБУЧЕНИЯ ФЕДЕРАЛЬНЫХ ГОСУДАРСТВЕННЫХ СЛУЖАЩИХ"</w:t>
        </w:r>
      </w:hyperlink>
      <w:r w:rsidRPr="007F1971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851.7Кб)</w:t>
      </w:r>
    </w:p>
    <w:p w:rsidR="00344C31" w:rsidRDefault="00545E9E" w:rsidP="00545E9E">
      <w:pPr>
        <w:numPr>
          <w:ilvl w:val="0"/>
          <w:numId w:val="5"/>
        </w:numPr>
        <w:spacing w:before="100" w:beforeAutospacing="1" w:after="100" w:afterAutospacing="1" w:line="255" w:lineRule="atLeast"/>
      </w:pPr>
      <w:hyperlink r:id="rId39" w:history="1">
        <w:r w:rsidRPr="00545E9E">
          <w:rPr>
            <w:rFonts w:ascii="Trebuchet MS" w:eastAsia="Times New Roman" w:hAnsi="Trebuchet MS" w:cs="Times New Roman"/>
            <w:color w:val="007085"/>
            <w:sz w:val="20"/>
            <w:szCs w:val="20"/>
            <w:lang w:eastAsia="ru-RU"/>
          </w:rPr>
          <w:t>Методические рекомендации "ОБЕСПЕЧЕНИЕ ЭФФЕКТИВНОГО ВЗАИМОДЕЙСТВИЯ ФЕДЕРАЛЬНЫХ ОРГАНОВ ИСПОЛНИТЕЛЬНОЙ ВЛАСТИ С ПРАВООХРАНИТЕЛЬНЫМИ ОРГАНАМИ В РАМКАХ ОРГАНИЗАЦИИ ПРОТИВОДЕЙСТВИЯ КОРРУПЦИИ В ФЕДЕРАЛЬНОМ ОРГАНЕ ИСПОЛНИЕТЛЬНОЙ ВЛАСТИ"</w:t>
        </w:r>
      </w:hyperlink>
      <w:r w:rsidRPr="00545E9E">
        <w:rPr>
          <w:rFonts w:ascii="Trebuchet MS" w:eastAsia="Times New Roman" w:hAnsi="Trebuchet MS" w:cs="Times New Roman"/>
          <w:color w:val="434343"/>
          <w:sz w:val="20"/>
          <w:szCs w:val="20"/>
          <w:lang w:eastAsia="ru-RU"/>
        </w:rPr>
        <w:t>(undef, 1.43Мб)</w:t>
      </w:r>
      <w:bookmarkStart w:id="0" w:name="_GoBack"/>
      <w:bookmarkEnd w:id="0"/>
    </w:p>
    <w:sectPr w:rsidR="003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0A89"/>
    <w:multiLevelType w:val="multilevel"/>
    <w:tmpl w:val="C408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42A"/>
    <w:multiLevelType w:val="multilevel"/>
    <w:tmpl w:val="358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06BFD"/>
    <w:multiLevelType w:val="multilevel"/>
    <w:tmpl w:val="3FAC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67BBD"/>
    <w:multiLevelType w:val="multilevel"/>
    <w:tmpl w:val="8842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C268D"/>
    <w:multiLevelType w:val="multilevel"/>
    <w:tmpl w:val="528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9E"/>
    <w:rsid w:val="00344C31"/>
    <w:rsid w:val="005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382CC-BAD0-4AB7-822C-9EC02509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9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/system/files/users_files/86/2011/05/03/document/18419/ukaz_prezidenta_no_559.docx" TargetMode="External"/><Relationship Id="rId13" Type="http://schemas.openxmlformats.org/officeDocument/2006/relationships/hyperlink" Target="http://portal/system/files/users_files/86/2011/05/03/document/18419/_prezidenta_rf_ot_30.05.2005_n_609.doc" TargetMode="External"/><Relationship Id="rId18" Type="http://schemas.openxmlformats.org/officeDocument/2006/relationships/hyperlink" Target="http://portal/system/files/users_files/86/2011/05/03/document/18417/_apparatom_pravitelstva_rf_18.02.2010_n_647p-p16.doc" TargetMode="External"/><Relationship Id="rId26" Type="http://schemas.openxmlformats.org/officeDocument/2006/relationships/hyperlink" Target="http://portal/node/39013" TargetMode="External"/><Relationship Id="rId39" Type="http://schemas.openxmlformats.org/officeDocument/2006/relationships/hyperlink" Target="http://portal/node/489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/node/18420" TargetMode="External"/><Relationship Id="rId34" Type="http://schemas.openxmlformats.org/officeDocument/2006/relationships/hyperlink" Target="http://portal/node/48395" TargetMode="External"/><Relationship Id="rId7" Type="http://schemas.openxmlformats.org/officeDocument/2006/relationships/hyperlink" Target="http://portal/system/files/users_files/86/2011/05/03/document/18419/ukaz_prezidenta__n_297_ot_13.03.2012.docx" TargetMode="External"/><Relationship Id="rId12" Type="http://schemas.openxmlformats.org/officeDocument/2006/relationships/hyperlink" Target="http://portal/system/files/users_files/86/2011/05/03/document/18419/ukaz_prezidenta_no_1065.docx" TargetMode="External"/><Relationship Id="rId17" Type="http://schemas.openxmlformats.org/officeDocument/2006/relationships/hyperlink" Target="http://portal/system/files/users_files/86/2011/05/03/document/18417/_pravitelstva_rf_ot_26.02.2010_n_96.doc" TargetMode="External"/><Relationship Id="rId25" Type="http://schemas.openxmlformats.org/officeDocument/2006/relationships/hyperlink" Target="http://portal/node/39006" TargetMode="External"/><Relationship Id="rId33" Type="http://schemas.openxmlformats.org/officeDocument/2006/relationships/hyperlink" Target="http://portal/node/48394" TargetMode="External"/><Relationship Id="rId38" Type="http://schemas.openxmlformats.org/officeDocument/2006/relationships/hyperlink" Target="http://portal/node/48940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/system/files/users_files/86/2011/05/03/document/18417/_pravitelstva_rf_ot_08.09.2010_n_700.doc" TargetMode="External"/><Relationship Id="rId20" Type="http://schemas.openxmlformats.org/officeDocument/2006/relationships/hyperlink" Target="http://portal/node/18419" TargetMode="External"/><Relationship Id="rId29" Type="http://schemas.openxmlformats.org/officeDocument/2006/relationships/hyperlink" Target="http://portal/node/4823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rtal/system/files/users_files/86/2011/05/03/document/18419/_prezidenta_rf_ot_12.08.2002_n_885.doc" TargetMode="External"/><Relationship Id="rId11" Type="http://schemas.openxmlformats.org/officeDocument/2006/relationships/hyperlink" Target="http://portal/system/files/users_files/86/2011/05/03/document/18419/_prezidenta_rf_ot_19.05.2008_n_815.doc" TargetMode="External"/><Relationship Id="rId24" Type="http://schemas.openxmlformats.org/officeDocument/2006/relationships/hyperlink" Target="http://portal/node/39005" TargetMode="External"/><Relationship Id="rId32" Type="http://schemas.openxmlformats.org/officeDocument/2006/relationships/hyperlink" Target="http://portal/node/48299" TargetMode="External"/><Relationship Id="rId37" Type="http://schemas.openxmlformats.org/officeDocument/2006/relationships/hyperlink" Target="http://portal/node/4893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ortal/system/files/users_files/86/2011/05/03/document/18419/ukaz_prezidenta_no_821.docx" TargetMode="External"/><Relationship Id="rId15" Type="http://schemas.openxmlformats.org/officeDocument/2006/relationships/hyperlink" Target="http://portal/system/files/users_files/86/2011/05/03/document/18419/ukaz_prezidenta_no_557.docx" TargetMode="External"/><Relationship Id="rId23" Type="http://schemas.openxmlformats.org/officeDocument/2006/relationships/hyperlink" Target="http://portal/node/37650" TargetMode="External"/><Relationship Id="rId28" Type="http://schemas.openxmlformats.org/officeDocument/2006/relationships/hyperlink" Target="http://portal/node/45594" TargetMode="External"/><Relationship Id="rId36" Type="http://schemas.openxmlformats.org/officeDocument/2006/relationships/hyperlink" Target="http://portal/node/48938" TargetMode="External"/><Relationship Id="rId10" Type="http://schemas.openxmlformats.org/officeDocument/2006/relationships/hyperlink" Target="http://portal/system/files/users_files/86/2011/05/03/document/18419/_prezidenta_rf_ot_18.12.2008_n_1799.doc" TargetMode="External"/><Relationship Id="rId19" Type="http://schemas.openxmlformats.org/officeDocument/2006/relationships/hyperlink" Target="http://portal/node/18417" TargetMode="External"/><Relationship Id="rId31" Type="http://schemas.openxmlformats.org/officeDocument/2006/relationships/hyperlink" Target="http://portal/node/48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/system/files/users_files/86/2011/05/03/document/18419/ukaz_prezidenta_rf_ot_18.05.2009_no_561.docx" TargetMode="External"/><Relationship Id="rId14" Type="http://schemas.openxmlformats.org/officeDocument/2006/relationships/hyperlink" Target="http://portal/system/files/users_files/86/2011/05/03/document/18419/ukaz_prezidenta_no_558.docx" TargetMode="External"/><Relationship Id="rId22" Type="http://schemas.openxmlformats.org/officeDocument/2006/relationships/hyperlink" Target="http://portal/node/37409" TargetMode="External"/><Relationship Id="rId27" Type="http://schemas.openxmlformats.org/officeDocument/2006/relationships/hyperlink" Target="http://portal/node/42280" TargetMode="External"/><Relationship Id="rId30" Type="http://schemas.openxmlformats.org/officeDocument/2006/relationships/hyperlink" Target="http://portal/node/48236" TargetMode="External"/><Relationship Id="rId35" Type="http://schemas.openxmlformats.org/officeDocument/2006/relationships/hyperlink" Target="http://portal/node/4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1</cp:revision>
  <dcterms:created xsi:type="dcterms:W3CDTF">2018-03-23T03:01:00Z</dcterms:created>
  <dcterms:modified xsi:type="dcterms:W3CDTF">2018-03-23T03:02:00Z</dcterms:modified>
</cp:coreProperties>
</file>