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Pr="00966150" w:rsidRDefault="00C42CF6" w:rsidP="00C42CF6">
      <w:pPr>
        <w:pStyle w:val="1"/>
        <w:ind w:firstLine="708"/>
        <w:jc w:val="both"/>
        <w:rPr>
          <w:rFonts w:ascii="Arial" w:hAnsi="Arial"/>
          <w:i/>
          <w:color w:val="262626" w:themeColor="text1" w:themeTint="D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>государственной</w:t>
      </w:r>
      <w:r w:rsidRPr="00966150">
        <w:rPr>
          <w:rFonts w:ascii="Arial" w:hAnsi="Arial" w:cs="Arial"/>
          <w:color w:val="262626" w:themeColor="text1" w:themeTint="D9"/>
          <w:spacing w:val="-4"/>
          <w:sz w:val="24"/>
          <w:szCs w:val="24"/>
        </w:rPr>
        <w:t xml:space="preserve"> </w:t>
      </w: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>регистрации</w:t>
      </w:r>
      <w:r w:rsidRPr="00966150">
        <w:rPr>
          <w:rFonts w:ascii="Arial" w:hAnsi="Arial" w:cs="Arial"/>
          <w:color w:val="262626" w:themeColor="text1" w:themeTint="D9"/>
          <w:spacing w:val="-4"/>
          <w:sz w:val="24"/>
          <w:szCs w:val="24"/>
        </w:rPr>
        <w:t xml:space="preserve"> </w:t>
      </w: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>недвижимости», постановляю</w:t>
      </w:r>
      <w:r w:rsidRPr="00966150">
        <w:rPr>
          <w:rFonts w:ascii="Arial" w:hAnsi="Arial"/>
          <w:color w:val="262626" w:themeColor="text1" w:themeTint="D9"/>
          <w:sz w:val="24"/>
          <w:szCs w:val="24"/>
        </w:rPr>
        <w:t>:</w:t>
      </w:r>
    </w:p>
    <w:p w:rsidR="00C42CF6" w:rsidRPr="00966150" w:rsidRDefault="00C42CF6" w:rsidP="00C42CF6">
      <w:pPr>
        <w:pStyle w:val="1"/>
        <w:rPr>
          <w:rFonts w:ascii="Arial" w:hAnsi="Arial"/>
          <w:b/>
          <w:color w:val="262626" w:themeColor="text1" w:themeTint="D9"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>1. В отношении жилого помещения (</w:t>
      </w:r>
      <w:r w:rsidR="005C200A" w:rsidRPr="00966150">
        <w:rPr>
          <w:rFonts w:ascii="Arial" w:hAnsi="Arial" w:cs="Arial"/>
          <w:color w:val="262626" w:themeColor="text1" w:themeTint="D9"/>
          <w:sz w:val="24"/>
          <w:szCs w:val="24"/>
        </w:rPr>
        <w:t>квартиры</w:t>
      </w: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>) общей</w:t>
      </w:r>
      <w:r w:rsidRPr="00966150">
        <w:rPr>
          <w:rFonts w:ascii="Arial" w:hAnsi="Arial" w:cs="Arial"/>
          <w:color w:val="262626" w:themeColor="text1" w:themeTint="D9"/>
          <w:spacing w:val="64"/>
          <w:sz w:val="24"/>
          <w:szCs w:val="24"/>
        </w:rPr>
        <w:t xml:space="preserve"> </w:t>
      </w:r>
      <w:r w:rsidR="00AC5111" w:rsidRPr="00966150">
        <w:rPr>
          <w:rFonts w:ascii="Arial" w:hAnsi="Arial" w:cs="Arial"/>
          <w:color w:val="262626" w:themeColor="text1" w:themeTint="D9"/>
          <w:sz w:val="24"/>
          <w:szCs w:val="24"/>
        </w:rPr>
        <w:t xml:space="preserve">площадью </w:t>
      </w:r>
      <w:r w:rsidR="00F22A9F" w:rsidRPr="00966150">
        <w:rPr>
          <w:rFonts w:ascii="Arial" w:hAnsi="Arial" w:cs="Arial"/>
          <w:color w:val="262626" w:themeColor="text1" w:themeTint="D9"/>
          <w:sz w:val="24"/>
          <w:szCs w:val="24"/>
        </w:rPr>
        <w:t>59,2</w:t>
      </w: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 xml:space="preserve"> кв.</w:t>
      </w:r>
      <w:r w:rsidRPr="00966150">
        <w:rPr>
          <w:rFonts w:ascii="Arial" w:hAnsi="Arial" w:cs="Arial"/>
          <w:color w:val="262626" w:themeColor="text1" w:themeTint="D9"/>
          <w:spacing w:val="7"/>
          <w:sz w:val="24"/>
          <w:szCs w:val="24"/>
        </w:rPr>
        <w:t xml:space="preserve"> </w:t>
      </w: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>м.</w:t>
      </w:r>
      <w:r w:rsidRPr="00966150">
        <w:rPr>
          <w:rFonts w:ascii="Arial" w:hAnsi="Arial" w:cs="Arial"/>
          <w:color w:val="262626" w:themeColor="text1" w:themeTint="D9"/>
          <w:spacing w:val="9"/>
          <w:sz w:val="24"/>
          <w:szCs w:val="24"/>
        </w:rPr>
        <w:t xml:space="preserve"> </w:t>
      </w: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>с к</w:t>
      </w:r>
      <w:r w:rsidR="00F22A9F" w:rsidRPr="00966150">
        <w:rPr>
          <w:rFonts w:ascii="Arial" w:hAnsi="Arial" w:cs="Arial"/>
          <w:color w:val="262626" w:themeColor="text1" w:themeTint="D9"/>
          <w:sz w:val="24"/>
          <w:szCs w:val="24"/>
        </w:rPr>
        <w:t>адастровым номером 70:04:0101001</w:t>
      </w: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>:</w:t>
      </w:r>
      <w:r w:rsidR="005C200A" w:rsidRPr="00966150">
        <w:rPr>
          <w:rFonts w:ascii="Arial" w:hAnsi="Arial" w:cs="Arial"/>
          <w:color w:val="262626" w:themeColor="text1" w:themeTint="D9"/>
          <w:sz w:val="24"/>
          <w:szCs w:val="24"/>
        </w:rPr>
        <w:t>2</w:t>
      </w:r>
      <w:r w:rsidR="00F22A9F" w:rsidRPr="00966150">
        <w:rPr>
          <w:rFonts w:ascii="Arial" w:hAnsi="Arial" w:cs="Arial"/>
          <w:color w:val="262626" w:themeColor="text1" w:themeTint="D9"/>
          <w:sz w:val="24"/>
          <w:szCs w:val="24"/>
        </w:rPr>
        <w:t>129</w:t>
      </w: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>, расположенного</w:t>
      </w:r>
      <w:r w:rsidRPr="00966150">
        <w:rPr>
          <w:rFonts w:ascii="Arial" w:hAnsi="Arial" w:cs="Arial"/>
          <w:color w:val="262626" w:themeColor="text1" w:themeTint="D9"/>
          <w:spacing w:val="127"/>
          <w:sz w:val="24"/>
          <w:szCs w:val="24"/>
        </w:rPr>
        <w:t xml:space="preserve"> </w:t>
      </w: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>по</w:t>
      </w:r>
      <w:r w:rsidRPr="00966150">
        <w:rPr>
          <w:rFonts w:ascii="Arial" w:hAnsi="Arial" w:cs="Arial"/>
          <w:color w:val="262626" w:themeColor="text1" w:themeTint="D9"/>
          <w:spacing w:val="126"/>
          <w:sz w:val="24"/>
          <w:szCs w:val="24"/>
        </w:rPr>
        <w:t xml:space="preserve"> </w:t>
      </w:r>
      <w:r w:rsidRPr="00966150">
        <w:rPr>
          <w:rFonts w:ascii="Arial" w:hAnsi="Arial" w:cs="Arial"/>
          <w:color w:val="262626" w:themeColor="text1" w:themeTint="D9"/>
          <w:sz w:val="24"/>
          <w:szCs w:val="24"/>
        </w:rPr>
        <w:t xml:space="preserve">адресу: Томская область, Верхнекетский район, р.п.Белый Яр, ул. </w:t>
      </w:r>
      <w:r w:rsidR="00F22A9F" w:rsidRPr="00966150">
        <w:rPr>
          <w:rFonts w:ascii="Arial" w:hAnsi="Arial" w:cs="Arial"/>
          <w:color w:val="262626" w:themeColor="text1" w:themeTint="D9"/>
          <w:sz w:val="24"/>
          <w:szCs w:val="24"/>
        </w:rPr>
        <w:t>Зеленая</w:t>
      </w:r>
      <w:r w:rsidR="005C200A">
        <w:rPr>
          <w:rFonts w:ascii="Arial" w:hAnsi="Arial" w:cs="Arial"/>
          <w:sz w:val="24"/>
          <w:szCs w:val="24"/>
        </w:rPr>
        <w:t>, д.</w:t>
      </w:r>
      <w:r w:rsidR="00F22A9F">
        <w:rPr>
          <w:rFonts w:ascii="Arial" w:hAnsi="Arial" w:cs="Arial"/>
          <w:sz w:val="24"/>
          <w:szCs w:val="24"/>
        </w:rPr>
        <w:t>7</w:t>
      </w:r>
      <w:r w:rsidR="009F63A0">
        <w:rPr>
          <w:rFonts w:ascii="Arial" w:hAnsi="Arial" w:cs="Arial"/>
          <w:sz w:val="24"/>
          <w:szCs w:val="24"/>
        </w:rPr>
        <w:t>,</w:t>
      </w:r>
      <w:r w:rsidR="005C200A">
        <w:rPr>
          <w:rFonts w:ascii="Arial" w:hAnsi="Arial" w:cs="Arial"/>
          <w:sz w:val="24"/>
          <w:szCs w:val="24"/>
        </w:rPr>
        <w:t xml:space="preserve"> кв.</w:t>
      </w:r>
      <w:r w:rsidR="00F22A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2A9F">
        <w:rPr>
          <w:rFonts w:ascii="Arial" w:hAnsi="Arial" w:cs="Arial"/>
          <w:sz w:val="24"/>
          <w:szCs w:val="24"/>
        </w:rPr>
        <w:t>Амутнов</w:t>
      </w:r>
      <w:proofErr w:type="spellEnd"/>
      <w:r w:rsidR="00F22A9F">
        <w:rPr>
          <w:rFonts w:ascii="Arial" w:hAnsi="Arial" w:cs="Arial"/>
          <w:sz w:val="24"/>
          <w:szCs w:val="24"/>
        </w:rPr>
        <w:t xml:space="preserve"> Виктор Борисович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150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966150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966150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966150"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966150">
        <w:rPr>
          <w:rFonts w:ascii="Arial" w:hAnsi="Arial" w:cs="Arial"/>
          <w:sz w:val="24"/>
          <w:szCs w:val="24"/>
        </w:rPr>
        <w:t>ХХХХХХХХХ.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3331A4">
        <w:rPr>
          <w:rFonts w:ascii="Arial" w:hAnsi="Arial" w:cs="Arial"/>
          <w:sz w:val="24"/>
          <w:szCs w:val="24"/>
        </w:rPr>
        <w:t>Амутнова</w:t>
      </w:r>
      <w:proofErr w:type="spellEnd"/>
      <w:r w:rsidR="003331A4">
        <w:rPr>
          <w:rFonts w:ascii="Arial" w:hAnsi="Arial" w:cs="Arial"/>
          <w:sz w:val="24"/>
          <w:szCs w:val="24"/>
        </w:rPr>
        <w:t xml:space="preserve"> Виктора Борисовича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5C200A">
        <w:rPr>
          <w:rFonts w:ascii="Arial" w:hAnsi="Arial" w:cs="Arial"/>
          <w:sz w:val="24"/>
          <w:szCs w:val="24"/>
        </w:rPr>
        <w:t>на передачу и продажу квартир (домо</w:t>
      </w:r>
      <w:r w:rsidR="003331A4">
        <w:rPr>
          <w:rFonts w:ascii="Arial" w:hAnsi="Arial" w:cs="Arial"/>
          <w:sz w:val="24"/>
          <w:szCs w:val="24"/>
        </w:rPr>
        <w:t>в) в собственность граждан от 03.02.1993</w:t>
      </w:r>
      <w:r w:rsidR="005C200A">
        <w:rPr>
          <w:rFonts w:ascii="Arial" w:hAnsi="Arial" w:cs="Arial"/>
          <w:sz w:val="24"/>
          <w:szCs w:val="24"/>
        </w:rPr>
        <w:t>г. Зарегистрирован Районным жилищным приватизационн</w:t>
      </w:r>
      <w:r w:rsidR="003331A4">
        <w:rPr>
          <w:rFonts w:ascii="Arial" w:hAnsi="Arial" w:cs="Arial"/>
          <w:sz w:val="24"/>
          <w:szCs w:val="24"/>
        </w:rPr>
        <w:t>ым бюро Верхнекетского района 25.02.1993</w:t>
      </w:r>
      <w:r w:rsidR="005C200A">
        <w:rPr>
          <w:rFonts w:ascii="Arial" w:hAnsi="Arial" w:cs="Arial"/>
          <w:sz w:val="24"/>
          <w:szCs w:val="24"/>
        </w:rPr>
        <w:t>г. реестровый №</w:t>
      </w:r>
      <w:r w:rsidR="003331A4">
        <w:rPr>
          <w:rFonts w:ascii="Arial" w:hAnsi="Arial" w:cs="Arial"/>
          <w:sz w:val="24"/>
          <w:szCs w:val="24"/>
        </w:rPr>
        <w:t>495.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3331A4">
        <w:rPr>
          <w:rFonts w:ascii="Arial" w:hAnsi="Arial" w:cs="Arial"/>
          <w:sz w:val="24"/>
          <w:szCs w:val="24"/>
        </w:rPr>
        <w:t>агаемым актом осмотра      от 21</w:t>
      </w:r>
      <w:r w:rsidR="00122003">
        <w:rPr>
          <w:rFonts w:ascii="Arial" w:hAnsi="Arial" w:cs="Arial"/>
          <w:sz w:val="24"/>
          <w:szCs w:val="24"/>
        </w:rPr>
        <w:t>.03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D0C6B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AD0C6B" w:rsidRPr="00AD0C6B" w:rsidRDefault="00AD0C6B" w:rsidP="00AD0C6B"/>
    <w:p w:rsidR="00AD0C6B" w:rsidRPr="00AD0C6B" w:rsidRDefault="00AD0C6B" w:rsidP="00AD0C6B"/>
    <w:p w:rsidR="00AD0C6B" w:rsidRPr="00AD0C6B" w:rsidRDefault="00AD0C6B" w:rsidP="00AD0C6B"/>
    <w:p w:rsidR="00AD0C6B" w:rsidRDefault="00AD0C6B" w:rsidP="00AD0C6B"/>
    <w:p w:rsidR="00AD0C6B" w:rsidRDefault="00AD0C6B" w:rsidP="00AD0C6B"/>
    <w:p w:rsidR="00AD0C6B" w:rsidRPr="00AD0C6B" w:rsidRDefault="00AD0C6B" w:rsidP="00AD0C6B"/>
    <w:p w:rsidR="00AD0C6B" w:rsidRDefault="00AD0C6B" w:rsidP="00AD0C6B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AD0C6B" w:rsidRDefault="00AD0C6B" w:rsidP="00AD0C6B">
      <w:pPr>
        <w:pStyle w:val="1"/>
        <w:jc w:val="center"/>
        <w:rPr>
          <w:rFonts w:ascii="Arial" w:hAnsi="Arial"/>
        </w:rPr>
      </w:pPr>
    </w:p>
    <w:p w:rsidR="00AD0C6B" w:rsidRDefault="00AD0C6B" w:rsidP="00AD0C6B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AD0C6B" w:rsidRDefault="00AD0C6B" w:rsidP="00AD0C6B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AD0C6B" w:rsidTr="003207EC">
        <w:tc>
          <w:tcPr>
            <w:tcW w:w="2835" w:type="dxa"/>
            <w:hideMark/>
          </w:tcPr>
          <w:p w:rsidR="00AD0C6B" w:rsidRDefault="00AD0C6B" w:rsidP="003207EC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AD0C6B" w:rsidRDefault="00AD0C6B" w:rsidP="003207EC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AD0C6B" w:rsidRDefault="00AD0C6B" w:rsidP="003207EC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AD0C6B" w:rsidRDefault="00AD0C6B" w:rsidP="003207EC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AD0C6B" w:rsidRDefault="00AD0C6B" w:rsidP="003207EC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AD0C6B" w:rsidRDefault="00AD0C6B" w:rsidP="00AD0C6B">
      <w:pPr>
        <w:pStyle w:val="21"/>
        <w:widowControl/>
        <w:rPr>
          <w:rFonts w:ascii="Arial" w:hAnsi="Arial"/>
        </w:rPr>
      </w:pPr>
    </w:p>
    <w:p w:rsidR="00AD0C6B" w:rsidRDefault="00AD0C6B" w:rsidP="00AD0C6B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AD0C6B" w:rsidRDefault="00AD0C6B" w:rsidP="00AD0C6B">
      <w:pPr>
        <w:pStyle w:val="1"/>
        <w:jc w:val="center"/>
        <w:rPr>
          <w:rFonts w:ascii="Arial" w:hAnsi="Arial"/>
          <w:sz w:val="32"/>
        </w:rPr>
      </w:pPr>
    </w:p>
    <w:p w:rsidR="00AD0C6B" w:rsidRDefault="00AD0C6B" w:rsidP="00AD0C6B">
      <w:pPr>
        <w:pStyle w:val="1"/>
        <w:jc w:val="center"/>
        <w:rPr>
          <w:rFonts w:ascii="Arial" w:hAnsi="Arial"/>
          <w:sz w:val="32"/>
        </w:rPr>
      </w:pPr>
    </w:p>
    <w:p w:rsidR="00AD0C6B" w:rsidRDefault="00AD0C6B" w:rsidP="00AD0C6B">
      <w:pPr>
        <w:pStyle w:val="1"/>
        <w:rPr>
          <w:rFonts w:ascii="Arial" w:hAnsi="Arial"/>
          <w:sz w:val="32"/>
        </w:rPr>
      </w:pPr>
    </w:p>
    <w:p w:rsidR="00AD0C6B" w:rsidRPr="00AD0C6B" w:rsidRDefault="00AD0C6B" w:rsidP="00AD0C6B">
      <w:pPr>
        <w:pStyle w:val="1"/>
        <w:ind w:firstLine="708"/>
        <w:jc w:val="both"/>
        <w:rPr>
          <w:rFonts w:ascii="Arial" w:hAnsi="Arial"/>
          <w:i/>
          <w:color w:val="262626" w:themeColor="text1" w:themeTint="D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AD0C6B">
        <w:rPr>
          <w:rFonts w:ascii="Arial" w:hAnsi="Arial" w:cs="Arial"/>
          <w:color w:val="262626" w:themeColor="text1" w:themeTint="D9"/>
          <w:sz w:val="24"/>
          <w:szCs w:val="24"/>
        </w:rPr>
        <w:t>государственной</w:t>
      </w:r>
      <w:r w:rsidRPr="00AD0C6B">
        <w:rPr>
          <w:rFonts w:ascii="Arial" w:hAnsi="Arial" w:cs="Arial"/>
          <w:color w:val="262626" w:themeColor="text1" w:themeTint="D9"/>
          <w:spacing w:val="-4"/>
          <w:sz w:val="24"/>
          <w:szCs w:val="24"/>
        </w:rPr>
        <w:t xml:space="preserve"> </w:t>
      </w:r>
      <w:r w:rsidRPr="00AD0C6B">
        <w:rPr>
          <w:rFonts w:ascii="Arial" w:hAnsi="Arial" w:cs="Arial"/>
          <w:color w:val="262626" w:themeColor="text1" w:themeTint="D9"/>
          <w:sz w:val="24"/>
          <w:szCs w:val="24"/>
        </w:rPr>
        <w:t>регистрации</w:t>
      </w:r>
      <w:r w:rsidRPr="00AD0C6B">
        <w:rPr>
          <w:rFonts w:ascii="Arial" w:hAnsi="Arial" w:cs="Arial"/>
          <w:color w:val="262626" w:themeColor="text1" w:themeTint="D9"/>
          <w:spacing w:val="-4"/>
          <w:sz w:val="24"/>
          <w:szCs w:val="24"/>
        </w:rPr>
        <w:t xml:space="preserve"> </w:t>
      </w:r>
      <w:r w:rsidRPr="00AD0C6B">
        <w:rPr>
          <w:rFonts w:ascii="Arial" w:hAnsi="Arial" w:cs="Arial"/>
          <w:color w:val="262626" w:themeColor="text1" w:themeTint="D9"/>
          <w:sz w:val="24"/>
          <w:szCs w:val="24"/>
        </w:rPr>
        <w:t>недвижимости», постановляю</w:t>
      </w:r>
      <w:r w:rsidRPr="00AD0C6B">
        <w:rPr>
          <w:rFonts w:ascii="Arial" w:hAnsi="Arial"/>
          <w:color w:val="262626" w:themeColor="text1" w:themeTint="D9"/>
          <w:sz w:val="24"/>
          <w:szCs w:val="24"/>
        </w:rPr>
        <w:t>:</w:t>
      </w:r>
    </w:p>
    <w:p w:rsidR="00AD0C6B" w:rsidRPr="00AD0C6B" w:rsidRDefault="00AD0C6B" w:rsidP="00AD0C6B">
      <w:pPr>
        <w:pStyle w:val="1"/>
        <w:rPr>
          <w:rFonts w:ascii="Arial" w:hAnsi="Arial"/>
          <w:b/>
          <w:color w:val="262626" w:themeColor="text1" w:themeTint="D9"/>
          <w:sz w:val="16"/>
          <w:szCs w:val="16"/>
        </w:rPr>
      </w:pPr>
    </w:p>
    <w:p w:rsidR="00AD0C6B" w:rsidRDefault="00AD0C6B" w:rsidP="00AD0C6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0C6B">
        <w:rPr>
          <w:rFonts w:ascii="Arial" w:hAnsi="Arial" w:cs="Arial"/>
          <w:color w:val="262626" w:themeColor="text1" w:themeTint="D9"/>
          <w:sz w:val="24"/>
          <w:szCs w:val="24"/>
        </w:rPr>
        <w:t>1. В отношении жилого помещения (квартиры) общей</w:t>
      </w:r>
      <w:r w:rsidRPr="00AD0C6B">
        <w:rPr>
          <w:rFonts w:ascii="Arial" w:hAnsi="Arial" w:cs="Arial"/>
          <w:color w:val="262626" w:themeColor="text1" w:themeTint="D9"/>
          <w:spacing w:val="64"/>
          <w:sz w:val="24"/>
          <w:szCs w:val="24"/>
        </w:rPr>
        <w:t xml:space="preserve"> </w:t>
      </w:r>
      <w:r w:rsidRPr="00AD0C6B">
        <w:rPr>
          <w:rFonts w:ascii="Arial" w:hAnsi="Arial" w:cs="Arial"/>
          <w:color w:val="262626" w:themeColor="text1" w:themeTint="D9"/>
          <w:sz w:val="24"/>
          <w:szCs w:val="24"/>
        </w:rPr>
        <w:t>площадью 59,2 кв.</w:t>
      </w:r>
      <w:r w:rsidRPr="00AD0C6B">
        <w:rPr>
          <w:rFonts w:ascii="Arial" w:hAnsi="Arial" w:cs="Arial"/>
          <w:color w:val="262626" w:themeColor="text1" w:themeTint="D9"/>
          <w:spacing w:val="7"/>
          <w:sz w:val="24"/>
          <w:szCs w:val="24"/>
        </w:rPr>
        <w:t xml:space="preserve"> </w:t>
      </w:r>
      <w:r w:rsidRPr="00AD0C6B">
        <w:rPr>
          <w:rFonts w:ascii="Arial" w:hAnsi="Arial" w:cs="Arial"/>
          <w:color w:val="262626" w:themeColor="text1" w:themeTint="D9"/>
          <w:sz w:val="24"/>
          <w:szCs w:val="24"/>
        </w:rPr>
        <w:t>м.</w:t>
      </w:r>
      <w:r w:rsidRPr="00AD0C6B">
        <w:rPr>
          <w:rFonts w:ascii="Arial" w:hAnsi="Arial" w:cs="Arial"/>
          <w:color w:val="262626" w:themeColor="text1" w:themeTint="D9"/>
          <w:spacing w:val="9"/>
          <w:sz w:val="24"/>
          <w:szCs w:val="24"/>
        </w:rPr>
        <w:t xml:space="preserve"> </w:t>
      </w:r>
      <w:r w:rsidRPr="00AD0C6B">
        <w:rPr>
          <w:rFonts w:ascii="Arial" w:hAnsi="Arial" w:cs="Arial"/>
          <w:color w:val="262626" w:themeColor="text1" w:themeTint="D9"/>
          <w:sz w:val="24"/>
          <w:szCs w:val="24"/>
        </w:rPr>
        <w:t>с кадастровым номером 70:04:0101001:2129, расположенного</w:t>
      </w:r>
      <w:r w:rsidRPr="00AD0C6B">
        <w:rPr>
          <w:rFonts w:ascii="Arial" w:hAnsi="Arial" w:cs="Arial"/>
          <w:color w:val="262626" w:themeColor="text1" w:themeTint="D9"/>
          <w:spacing w:val="127"/>
          <w:sz w:val="24"/>
          <w:szCs w:val="24"/>
        </w:rPr>
        <w:t xml:space="preserve"> </w:t>
      </w:r>
      <w:r w:rsidRPr="00AD0C6B">
        <w:rPr>
          <w:rFonts w:ascii="Arial" w:hAnsi="Arial" w:cs="Arial"/>
          <w:color w:val="262626" w:themeColor="text1" w:themeTint="D9"/>
          <w:sz w:val="24"/>
          <w:szCs w:val="24"/>
        </w:rPr>
        <w:t>по</w:t>
      </w:r>
      <w:r w:rsidRPr="00AD0C6B">
        <w:rPr>
          <w:rFonts w:ascii="Arial" w:hAnsi="Arial" w:cs="Arial"/>
          <w:color w:val="262626" w:themeColor="text1" w:themeTint="D9"/>
          <w:spacing w:val="126"/>
          <w:sz w:val="24"/>
          <w:szCs w:val="24"/>
        </w:rPr>
        <w:t xml:space="preserve"> </w:t>
      </w:r>
      <w:r w:rsidRPr="00AD0C6B">
        <w:rPr>
          <w:rFonts w:ascii="Arial" w:hAnsi="Arial" w:cs="Arial"/>
          <w:color w:val="262626" w:themeColor="text1" w:themeTint="D9"/>
          <w:sz w:val="24"/>
          <w:szCs w:val="24"/>
        </w:rPr>
        <w:t>адресу: Томская область, Верхнекетский район, р.п.Белый Яр, ул. Зеленая</w:t>
      </w:r>
      <w:r>
        <w:rPr>
          <w:rFonts w:ascii="Arial" w:hAnsi="Arial" w:cs="Arial"/>
          <w:sz w:val="24"/>
          <w:szCs w:val="24"/>
        </w:rPr>
        <w:t>, д.7, кв.1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>
        <w:rPr>
          <w:rFonts w:ascii="Arial" w:hAnsi="Arial" w:cs="Arial"/>
          <w:sz w:val="24"/>
          <w:szCs w:val="24"/>
        </w:rPr>
        <w:t>Амутнова</w:t>
      </w:r>
      <w:proofErr w:type="spellEnd"/>
      <w:r>
        <w:rPr>
          <w:rFonts w:ascii="Arial" w:hAnsi="Arial" w:cs="Arial"/>
          <w:sz w:val="24"/>
          <w:szCs w:val="24"/>
        </w:rPr>
        <w:t xml:space="preserve"> Любовь Ивановна </w:t>
      </w:r>
      <w:proofErr w:type="spellStart"/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>
        <w:rPr>
          <w:rFonts w:ascii="Arial" w:hAnsi="Arial" w:cs="Arial"/>
          <w:sz w:val="24"/>
          <w:szCs w:val="24"/>
        </w:rPr>
        <w:t>ХХХХХХХ.</w:t>
      </w:r>
    </w:p>
    <w:p w:rsidR="00AD0C6B" w:rsidRDefault="00AD0C6B" w:rsidP="00AD0C6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мутновой</w:t>
      </w:r>
      <w:proofErr w:type="spellEnd"/>
      <w:r>
        <w:rPr>
          <w:rFonts w:ascii="Arial" w:hAnsi="Arial" w:cs="Arial"/>
          <w:sz w:val="24"/>
          <w:szCs w:val="24"/>
        </w:rPr>
        <w:t xml:space="preserve"> Любови Ивановны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03.02.1993г. Зарегистрирован Районным жилищным приватизационным бюро Верхнекетского района 25.02.1993г. реестровый №495.</w:t>
      </w:r>
    </w:p>
    <w:p w:rsidR="00AD0C6B" w:rsidRDefault="00AD0C6B" w:rsidP="00AD0C6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21.03.2023г.</w:t>
      </w:r>
    </w:p>
    <w:p w:rsidR="00AD0C6B" w:rsidRDefault="00AD0C6B" w:rsidP="00AD0C6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ий в сведения Единого государственного реестра недвижимости.</w:t>
      </w:r>
    </w:p>
    <w:p w:rsidR="00AD0C6B" w:rsidRDefault="00AD0C6B" w:rsidP="00AD0C6B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AD0C6B" w:rsidRDefault="00AD0C6B" w:rsidP="00AD0C6B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D0C6B" w:rsidRDefault="00AD0C6B" w:rsidP="00AD0C6B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Pr="00AD0C6B" w:rsidRDefault="00AD0C6B" w:rsidP="00AD0C6B"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</w:t>
      </w:r>
    </w:p>
    <w:sectPr w:rsidR="00C42CF6" w:rsidRPr="00AD0C6B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66150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AD0C6B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2A9F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9B08-5AE6-4DDA-98BE-4E0DF263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23</cp:revision>
  <cp:lastPrinted>2022-05-17T07:31:00Z</cp:lastPrinted>
  <dcterms:created xsi:type="dcterms:W3CDTF">2022-05-17T04:55:00Z</dcterms:created>
  <dcterms:modified xsi:type="dcterms:W3CDTF">2023-04-03T03:59:00Z</dcterms:modified>
</cp:coreProperties>
</file>